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8E88F" w14:textId="77777777" w:rsidR="00C218AB" w:rsidRPr="00515682" w:rsidRDefault="00C218AB" w:rsidP="004D4046">
      <w:pPr>
        <w:jc w:val="both"/>
        <w:rPr>
          <w:rFonts w:asciiTheme="minorHAnsi" w:hAnsiTheme="minorHAnsi" w:cstheme="minorHAnsi"/>
          <w:szCs w:val="22"/>
          <w:lang w:val="sl-SI"/>
        </w:rPr>
      </w:pPr>
      <w:bookmarkStart w:id="0" w:name="_Hlk514675816"/>
    </w:p>
    <w:p w14:paraId="25E8E890" w14:textId="77777777" w:rsidR="00C218AB" w:rsidRPr="00515682" w:rsidRDefault="00C218AB" w:rsidP="00C218AB">
      <w:pPr>
        <w:rPr>
          <w:rFonts w:asciiTheme="minorHAnsi" w:hAnsiTheme="minorHAnsi" w:cstheme="minorHAnsi"/>
          <w:szCs w:val="22"/>
          <w:lang w:val="sl-SI"/>
        </w:rPr>
      </w:pPr>
    </w:p>
    <w:p w14:paraId="25E8E891" w14:textId="77777777" w:rsidR="00C218AB" w:rsidRPr="00515682" w:rsidRDefault="00C218AB" w:rsidP="00C218AB">
      <w:pPr>
        <w:rPr>
          <w:rFonts w:asciiTheme="minorHAnsi" w:hAnsiTheme="minorHAnsi" w:cstheme="minorHAnsi"/>
          <w:szCs w:val="22"/>
          <w:lang w:val="sl-SI"/>
        </w:rPr>
      </w:pPr>
    </w:p>
    <w:p w14:paraId="25E8E892" w14:textId="77777777" w:rsidR="00C218AB" w:rsidRPr="00515682" w:rsidRDefault="00C218AB" w:rsidP="00C218AB">
      <w:pPr>
        <w:rPr>
          <w:rFonts w:asciiTheme="minorHAnsi" w:hAnsiTheme="minorHAnsi" w:cstheme="minorHAnsi"/>
          <w:szCs w:val="22"/>
          <w:lang w:val="sl-SI"/>
        </w:rPr>
      </w:pPr>
    </w:p>
    <w:p w14:paraId="25E8E893" w14:textId="77777777" w:rsidR="00C218AB" w:rsidRPr="00515682" w:rsidRDefault="00C218AB" w:rsidP="00C218AB">
      <w:pPr>
        <w:rPr>
          <w:rFonts w:asciiTheme="minorHAnsi" w:hAnsiTheme="minorHAnsi" w:cstheme="minorHAnsi"/>
          <w:szCs w:val="22"/>
          <w:lang w:val="sl-SI"/>
        </w:rPr>
      </w:pPr>
    </w:p>
    <w:p w14:paraId="25E8E894" w14:textId="77777777" w:rsidR="00C218AB" w:rsidRPr="00515682" w:rsidRDefault="00C218AB" w:rsidP="00C218AB">
      <w:pPr>
        <w:rPr>
          <w:rFonts w:asciiTheme="minorHAnsi" w:hAnsiTheme="minorHAnsi" w:cstheme="minorHAnsi"/>
          <w:szCs w:val="22"/>
          <w:lang w:val="sl-SI"/>
        </w:rPr>
      </w:pPr>
    </w:p>
    <w:p w14:paraId="25E8E895" w14:textId="77777777" w:rsidR="00C218AB" w:rsidRPr="00515682" w:rsidRDefault="00C218AB" w:rsidP="00C218AB">
      <w:pPr>
        <w:jc w:val="center"/>
        <w:rPr>
          <w:rFonts w:asciiTheme="minorHAnsi" w:hAnsiTheme="minorHAnsi" w:cstheme="minorHAnsi"/>
          <w:i/>
          <w:sz w:val="52"/>
          <w:szCs w:val="22"/>
          <w:lang w:val="sl-SI"/>
        </w:rPr>
      </w:pPr>
      <w:r w:rsidRPr="00515682">
        <w:rPr>
          <w:rFonts w:asciiTheme="minorHAnsi" w:hAnsiTheme="minorHAnsi" w:cstheme="minorHAnsi"/>
          <w:b/>
          <w:i/>
          <w:sz w:val="52"/>
          <w:szCs w:val="22"/>
          <w:lang w:val="sl-SI"/>
        </w:rPr>
        <w:t>SPORAZUM O KAKOVOSTI</w:t>
      </w:r>
    </w:p>
    <w:p w14:paraId="25E8E896" w14:textId="77777777" w:rsidR="00C218AB" w:rsidRPr="00515682" w:rsidRDefault="00C218AB" w:rsidP="00C218AB">
      <w:pPr>
        <w:autoSpaceDE w:val="0"/>
        <w:autoSpaceDN w:val="0"/>
        <w:adjustRightInd w:val="0"/>
        <w:jc w:val="center"/>
        <w:rPr>
          <w:rFonts w:asciiTheme="minorHAnsi" w:hAnsiTheme="minorHAnsi" w:cstheme="minorHAnsi"/>
          <w:bCs/>
          <w:szCs w:val="22"/>
          <w:lang w:val="sl-SI" w:eastAsia="sl-SI"/>
        </w:rPr>
      </w:pPr>
    </w:p>
    <w:p w14:paraId="25E8E897" w14:textId="77777777" w:rsidR="00C218AB" w:rsidRPr="00515682" w:rsidRDefault="00C218AB" w:rsidP="00C218AB">
      <w:pPr>
        <w:autoSpaceDE w:val="0"/>
        <w:autoSpaceDN w:val="0"/>
        <w:adjustRightInd w:val="0"/>
        <w:jc w:val="center"/>
        <w:rPr>
          <w:rFonts w:asciiTheme="minorHAnsi" w:hAnsiTheme="minorHAnsi" w:cstheme="minorHAnsi"/>
          <w:bCs/>
          <w:szCs w:val="22"/>
          <w:lang w:val="sl-SI" w:eastAsia="sl-SI"/>
        </w:rPr>
      </w:pPr>
    </w:p>
    <w:p w14:paraId="25E8E898" w14:textId="77777777" w:rsidR="00C218AB" w:rsidRPr="00515682" w:rsidRDefault="00C218AB" w:rsidP="00C218AB">
      <w:pPr>
        <w:autoSpaceDE w:val="0"/>
        <w:autoSpaceDN w:val="0"/>
        <w:adjustRightInd w:val="0"/>
        <w:jc w:val="center"/>
        <w:rPr>
          <w:rFonts w:asciiTheme="minorHAnsi" w:hAnsiTheme="minorHAnsi" w:cstheme="minorHAnsi"/>
          <w:bCs/>
          <w:szCs w:val="22"/>
          <w:lang w:val="sl-SI" w:eastAsia="sl-SI"/>
        </w:rPr>
      </w:pPr>
    </w:p>
    <w:p w14:paraId="25E8E899" w14:textId="77777777" w:rsidR="00C218AB" w:rsidRPr="00515682" w:rsidRDefault="00C218AB" w:rsidP="00C218AB">
      <w:pPr>
        <w:autoSpaceDE w:val="0"/>
        <w:autoSpaceDN w:val="0"/>
        <w:adjustRightInd w:val="0"/>
        <w:jc w:val="center"/>
        <w:rPr>
          <w:rFonts w:asciiTheme="minorHAnsi" w:hAnsiTheme="minorHAnsi" w:cstheme="minorHAnsi"/>
          <w:bCs/>
          <w:szCs w:val="22"/>
          <w:lang w:val="sl-SI" w:eastAsia="sl-SI"/>
        </w:rPr>
      </w:pPr>
    </w:p>
    <w:p w14:paraId="25E8E89A" w14:textId="77777777" w:rsidR="00C218AB" w:rsidRPr="00515682" w:rsidRDefault="00C218AB" w:rsidP="00C218AB">
      <w:pPr>
        <w:autoSpaceDE w:val="0"/>
        <w:autoSpaceDN w:val="0"/>
        <w:adjustRightInd w:val="0"/>
        <w:jc w:val="center"/>
        <w:rPr>
          <w:rFonts w:asciiTheme="minorHAnsi" w:hAnsiTheme="minorHAnsi" w:cstheme="minorHAnsi"/>
          <w:bCs/>
          <w:szCs w:val="22"/>
          <w:lang w:val="sl-SI" w:eastAsia="sl-SI"/>
        </w:rPr>
      </w:pPr>
      <w:r w:rsidRPr="00515682">
        <w:rPr>
          <w:rFonts w:asciiTheme="minorHAnsi" w:hAnsiTheme="minorHAnsi" w:cstheme="minorHAnsi"/>
          <w:bCs/>
          <w:szCs w:val="22"/>
          <w:lang w:val="sl-SI" w:eastAsia="sl-SI"/>
        </w:rPr>
        <w:t>sklenjen med</w:t>
      </w:r>
    </w:p>
    <w:p w14:paraId="25E8E89B" w14:textId="77777777" w:rsidR="00C218AB" w:rsidRPr="00515682" w:rsidRDefault="00C218AB" w:rsidP="00C218AB">
      <w:pPr>
        <w:autoSpaceDE w:val="0"/>
        <w:autoSpaceDN w:val="0"/>
        <w:adjustRightInd w:val="0"/>
        <w:jc w:val="center"/>
        <w:rPr>
          <w:rFonts w:asciiTheme="minorHAnsi" w:hAnsiTheme="minorHAnsi" w:cstheme="minorHAnsi"/>
          <w:bCs/>
          <w:szCs w:val="22"/>
          <w:lang w:val="sl-SI" w:eastAsia="sl-SI"/>
        </w:rPr>
      </w:pPr>
    </w:p>
    <w:p w14:paraId="25E8E89C" w14:textId="77777777" w:rsidR="00C218AB" w:rsidRPr="00515682" w:rsidRDefault="00C218AB" w:rsidP="00C218AB">
      <w:pPr>
        <w:autoSpaceDE w:val="0"/>
        <w:autoSpaceDN w:val="0"/>
        <w:adjustRightInd w:val="0"/>
        <w:jc w:val="center"/>
        <w:rPr>
          <w:rFonts w:asciiTheme="minorHAnsi" w:hAnsiTheme="minorHAnsi" w:cstheme="minorHAnsi"/>
          <w:bCs/>
          <w:szCs w:val="22"/>
          <w:lang w:val="sl-SI" w:eastAsia="sl-SI"/>
        </w:rPr>
      </w:pPr>
    </w:p>
    <w:p w14:paraId="25E8E89D" w14:textId="77777777" w:rsidR="00C218AB" w:rsidRPr="00515682" w:rsidRDefault="00C218AB" w:rsidP="00C218AB">
      <w:pPr>
        <w:autoSpaceDE w:val="0"/>
        <w:autoSpaceDN w:val="0"/>
        <w:adjustRightInd w:val="0"/>
        <w:jc w:val="center"/>
        <w:rPr>
          <w:rFonts w:asciiTheme="minorHAnsi" w:hAnsiTheme="minorHAnsi" w:cstheme="minorHAnsi"/>
          <w:bCs/>
          <w:szCs w:val="22"/>
          <w:lang w:val="sl-SI" w:eastAsia="sl-SI"/>
        </w:rPr>
      </w:pPr>
    </w:p>
    <w:p w14:paraId="25E8E89E" w14:textId="77777777" w:rsidR="00C218AB" w:rsidRPr="00515682" w:rsidRDefault="00C218AB" w:rsidP="00C218AB">
      <w:pPr>
        <w:autoSpaceDE w:val="0"/>
        <w:autoSpaceDN w:val="0"/>
        <w:adjustRightInd w:val="0"/>
        <w:jc w:val="center"/>
        <w:rPr>
          <w:rFonts w:asciiTheme="minorHAnsi" w:hAnsiTheme="minorHAnsi" w:cstheme="minorHAnsi"/>
          <w:bCs/>
          <w:szCs w:val="22"/>
          <w:lang w:val="sl-SI" w:eastAsia="sl-SI"/>
        </w:rPr>
      </w:pPr>
    </w:p>
    <w:p w14:paraId="25E8E89F" w14:textId="57432C6A" w:rsidR="00C218AB" w:rsidRPr="00515682" w:rsidRDefault="00C218AB" w:rsidP="00C218AB">
      <w:pPr>
        <w:jc w:val="center"/>
        <w:rPr>
          <w:rFonts w:asciiTheme="minorHAnsi" w:hAnsiTheme="minorHAnsi" w:cstheme="minorHAnsi"/>
          <w:b/>
          <w:bCs/>
          <w:szCs w:val="22"/>
          <w:lang w:val="sl-SI"/>
        </w:rPr>
      </w:pPr>
      <w:permStart w:id="2021276054" w:edGrp="everyone"/>
      <w:r w:rsidRPr="00515682">
        <w:rPr>
          <w:rFonts w:asciiTheme="minorHAnsi" w:hAnsiTheme="minorHAnsi" w:cstheme="minorHAnsi"/>
          <w:bCs/>
          <w:szCs w:val="22"/>
          <w:u w:val="single"/>
          <w:lang w:val="sl-SI"/>
        </w:rPr>
        <w:t>__</w:t>
      </w:r>
      <w:r w:rsidRPr="00515682">
        <w:rPr>
          <w:rFonts w:asciiTheme="minorHAnsi" w:hAnsiTheme="minorHAnsi" w:cstheme="minorHAnsi"/>
          <w:bCs/>
          <w:szCs w:val="22"/>
          <w:highlight w:val="yellow"/>
          <w:u w:val="single"/>
          <w:lang w:val="sl-SI"/>
        </w:rPr>
        <w:t>_</w:t>
      </w:r>
      <w:r w:rsidRPr="00515682">
        <w:rPr>
          <w:rFonts w:asciiTheme="minorHAnsi" w:hAnsiTheme="minorHAnsi" w:cstheme="minorHAnsi"/>
          <w:bCs/>
          <w:szCs w:val="22"/>
          <w:u w:val="single"/>
          <w:lang w:val="sl-SI"/>
        </w:rPr>
        <w:t>__</w:t>
      </w:r>
      <w:r w:rsidRPr="00515682">
        <w:rPr>
          <w:rFonts w:asciiTheme="minorHAnsi" w:hAnsiTheme="minorHAnsi" w:cstheme="minorHAnsi"/>
          <w:b/>
          <w:bCs/>
          <w:szCs w:val="22"/>
          <w:lang w:val="sl-SI"/>
        </w:rPr>
        <w:t>,</w:t>
      </w:r>
    </w:p>
    <w:p w14:paraId="25E8E8A0" w14:textId="28EDF185" w:rsidR="00C218AB" w:rsidRPr="00515682" w:rsidRDefault="00C218AB" w:rsidP="00C218AB">
      <w:pPr>
        <w:jc w:val="center"/>
        <w:rPr>
          <w:rFonts w:asciiTheme="minorHAnsi" w:hAnsiTheme="minorHAnsi" w:cstheme="minorHAnsi"/>
          <w:szCs w:val="22"/>
          <w:lang w:val="sl-SI" w:eastAsia="de-DE"/>
        </w:rPr>
      </w:pPr>
      <w:r w:rsidRPr="00515682">
        <w:rPr>
          <w:rFonts w:asciiTheme="minorHAnsi" w:hAnsiTheme="minorHAnsi" w:cstheme="minorHAnsi"/>
          <w:bCs/>
          <w:szCs w:val="22"/>
          <w:u w:val="single"/>
          <w:lang w:val="sl-SI"/>
        </w:rPr>
        <w:t>__</w:t>
      </w:r>
      <w:r w:rsidRPr="00515682">
        <w:rPr>
          <w:rFonts w:asciiTheme="minorHAnsi" w:hAnsiTheme="minorHAnsi" w:cstheme="minorHAnsi"/>
          <w:bCs/>
          <w:szCs w:val="22"/>
          <w:highlight w:val="yellow"/>
          <w:u w:val="single"/>
          <w:lang w:val="sl-SI"/>
        </w:rPr>
        <w:t>__</w:t>
      </w:r>
      <w:r w:rsidRPr="00515682">
        <w:rPr>
          <w:rFonts w:asciiTheme="minorHAnsi" w:hAnsiTheme="minorHAnsi" w:cstheme="minorHAnsi"/>
          <w:bCs/>
          <w:szCs w:val="22"/>
          <w:u w:val="single"/>
          <w:lang w:val="sl-SI"/>
        </w:rPr>
        <w:t>__</w:t>
      </w:r>
      <w:r w:rsidRPr="00515682">
        <w:rPr>
          <w:rFonts w:asciiTheme="minorHAnsi" w:hAnsiTheme="minorHAnsi" w:cstheme="minorHAnsi"/>
          <w:szCs w:val="22"/>
          <w:lang w:val="sl-SI" w:eastAsia="de-DE"/>
        </w:rPr>
        <w:t>,</w:t>
      </w:r>
    </w:p>
    <w:permEnd w:id="2021276054"/>
    <w:p w14:paraId="25E8E8A1" w14:textId="702B740C" w:rsidR="00C218AB" w:rsidRPr="00515682" w:rsidRDefault="00C218AB" w:rsidP="00C218AB">
      <w:pPr>
        <w:jc w:val="center"/>
        <w:rPr>
          <w:rFonts w:asciiTheme="minorHAnsi" w:hAnsiTheme="minorHAnsi" w:cstheme="minorHAnsi"/>
          <w:szCs w:val="22"/>
          <w:lang w:val="sl-SI"/>
        </w:rPr>
      </w:pPr>
      <w:r w:rsidRPr="00515682">
        <w:rPr>
          <w:rFonts w:asciiTheme="minorHAnsi" w:hAnsiTheme="minorHAnsi" w:cstheme="minorHAnsi"/>
          <w:szCs w:val="22"/>
          <w:lang w:val="sl-SI"/>
        </w:rPr>
        <w:t xml:space="preserve">ki ga zastopa direktor </w:t>
      </w:r>
      <w:permStart w:id="906324046" w:edGrp="everyone"/>
      <w:r w:rsidRPr="00515682">
        <w:rPr>
          <w:rFonts w:asciiTheme="minorHAnsi" w:hAnsiTheme="minorHAnsi" w:cstheme="minorHAnsi"/>
          <w:bCs/>
          <w:szCs w:val="22"/>
          <w:u w:val="single"/>
          <w:lang w:val="sl-SI"/>
        </w:rPr>
        <w:t>__</w:t>
      </w:r>
      <w:r w:rsidRPr="00515682">
        <w:rPr>
          <w:rFonts w:asciiTheme="minorHAnsi" w:hAnsiTheme="minorHAnsi" w:cstheme="minorHAnsi"/>
          <w:bCs/>
          <w:szCs w:val="22"/>
          <w:highlight w:val="yellow"/>
          <w:u w:val="single"/>
          <w:lang w:val="sl-SI"/>
        </w:rPr>
        <w:t>__</w:t>
      </w:r>
      <w:r w:rsidRPr="00515682">
        <w:rPr>
          <w:rFonts w:asciiTheme="minorHAnsi" w:hAnsiTheme="minorHAnsi" w:cstheme="minorHAnsi"/>
          <w:bCs/>
          <w:szCs w:val="22"/>
          <w:u w:val="single"/>
          <w:lang w:val="sl-SI"/>
        </w:rPr>
        <w:t>__</w:t>
      </w:r>
      <w:permEnd w:id="906324046"/>
    </w:p>
    <w:p w14:paraId="25E8E8A2" w14:textId="77777777" w:rsidR="00C218AB" w:rsidRPr="00515682" w:rsidRDefault="00C218AB" w:rsidP="00C218AB">
      <w:pPr>
        <w:autoSpaceDE w:val="0"/>
        <w:autoSpaceDN w:val="0"/>
        <w:adjustRightInd w:val="0"/>
        <w:jc w:val="center"/>
        <w:rPr>
          <w:rFonts w:asciiTheme="minorHAnsi" w:hAnsiTheme="minorHAnsi" w:cstheme="minorHAnsi"/>
          <w:szCs w:val="22"/>
          <w:lang w:val="sl-SI"/>
        </w:rPr>
      </w:pPr>
      <w:r w:rsidRPr="00515682">
        <w:rPr>
          <w:rFonts w:asciiTheme="minorHAnsi" w:hAnsiTheme="minorHAnsi" w:cstheme="minorHAnsi"/>
          <w:szCs w:val="22"/>
          <w:lang w:val="sl-SI"/>
        </w:rPr>
        <w:t>(v nadaljevanju: Dobavitelj)</w:t>
      </w:r>
    </w:p>
    <w:p w14:paraId="25E8E8A3" w14:textId="77777777" w:rsidR="00C218AB" w:rsidRPr="00515682" w:rsidRDefault="00C218AB" w:rsidP="00C218AB">
      <w:pPr>
        <w:autoSpaceDE w:val="0"/>
        <w:autoSpaceDN w:val="0"/>
        <w:adjustRightInd w:val="0"/>
        <w:rPr>
          <w:rFonts w:asciiTheme="minorHAnsi" w:hAnsiTheme="minorHAnsi" w:cstheme="minorHAnsi"/>
          <w:szCs w:val="22"/>
          <w:lang w:val="sl-SI"/>
        </w:rPr>
      </w:pPr>
    </w:p>
    <w:p w14:paraId="25E8E8A4" w14:textId="77777777" w:rsidR="00C218AB" w:rsidRPr="00515682" w:rsidRDefault="00C218AB" w:rsidP="00C218AB">
      <w:pPr>
        <w:autoSpaceDE w:val="0"/>
        <w:autoSpaceDN w:val="0"/>
        <w:adjustRightInd w:val="0"/>
        <w:jc w:val="center"/>
        <w:rPr>
          <w:rFonts w:asciiTheme="minorHAnsi" w:hAnsiTheme="minorHAnsi" w:cstheme="minorHAnsi"/>
          <w:szCs w:val="22"/>
          <w:lang w:val="sl-SI"/>
        </w:rPr>
      </w:pPr>
    </w:p>
    <w:p w14:paraId="25E8E8A5" w14:textId="77777777" w:rsidR="00C218AB" w:rsidRPr="00515682" w:rsidRDefault="00C218AB" w:rsidP="00C218AB">
      <w:pPr>
        <w:autoSpaceDE w:val="0"/>
        <w:autoSpaceDN w:val="0"/>
        <w:adjustRightInd w:val="0"/>
        <w:jc w:val="center"/>
        <w:rPr>
          <w:rFonts w:asciiTheme="minorHAnsi" w:hAnsiTheme="minorHAnsi" w:cstheme="minorHAnsi"/>
          <w:szCs w:val="22"/>
          <w:lang w:val="sl-SI"/>
        </w:rPr>
      </w:pPr>
      <w:r w:rsidRPr="00515682">
        <w:rPr>
          <w:rFonts w:asciiTheme="minorHAnsi" w:hAnsiTheme="minorHAnsi" w:cstheme="minorHAnsi"/>
          <w:szCs w:val="22"/>
          <w:lang w:val="sl-SI"/>
        </w:rPr>
        <w:t>in</w:t>
      </w:r>
    </w:p>
    <w:p w14:paraId="25E8E8A6" w14:textId="77777777" w:rsidR="00C218AB" w:rsidRPr="00515682" w:rsidRDefault="00C218AB" w:rsidP="00C218AB">
      <w:pPr>
        <w:autoSpaceDE w:val="0"/>
        <w:autoSpaceDN w:val="0"/>
        <w:adjustRightInd w:val="0"/>
        <w:rPr>
          <w:rFonts w:asciiTheme="minorHAnsi" w:hAnsiTheme="minorHAnsi" w:cstheme="minorHAnsi"/>
          <w:b/>
          <w:bCs/>
          <w:szCs w:val="22"/>
          <w:lang w:val="sl-SI" w:eastAsia="sl-SI"/>
        </w:rPr>
      </w:pPr>
    </w:p>
    <w:p w14:paraId="25E8E8A7" w14:textId="77777777" w:rsidR="00C218AB" w:rsidRPr="00515682" w:rsidRDefault="00C218AB" w:rsidP="00C218AB">
      <w:pPr>
        <w:autoSpaceDE w:val="0"/>
        <w:autoSpaceDN w:val="0"/>
        <w:adjustRightInd w:val="0"/>
        <w:jc w:val="center"/>
        <w:rPr>
          <w:rFonts w:asciiTheme="minorHAnsi" w:hAnsiTheme="minorHAnsi" w:cstheme="minorHAnsi"/>
          <w:b/>
          <w:bCs/>
          <w:szCs w:val="22"/>
          <w:lang w:val="sl-SI" w:eastAsia="sl-SI"/>
        </w:rPr>
      </w:pPr>
    </w:p>
    <w:p w14:paraId="25E8E8A8" w14:textId="77777777" w:rsidR="00C218AB" w:rsidRPr="00515682" w:rsidRDefault="00C218AB" w:rsidP="00C218AB">
      <w:pPr>
        <w:jc w:val="center"/>
        <w:rPr>
          <w:rFonts w:asciiTheme="minorHAnsi" w:hAnsiTheme="minorHAnsi" w:cstheme="minorHAnsi"/>
          <w:b/>
          <w:bCs/>
          <w:szCs w:val="22"/>
          <w:lang w:val="sl-SI"/>
        </w:rPr>
      </w:pPr>
      <w:r w:rsidRPr="00515682">
        <w:rPr>
          <w:rFonts w:asciiTheme="minorHAnsi" w:hAnsiTheme="minorHAnsi" w:cstheme="minorHAnsi"/>
          <w:b/>
          <w:bCs/>
          <w:szCs w:val="22"/>
          <w:lang w:val="sl-SI"/>
        </w:rPr>
        <w:t>ISKRA MEHANIZMI, d.o.o.</w:t>
      </w:r>
    </w:p>
    <w:p w14:paraId="0F497E38" w14:textId="77777777" w:rsidR="00F206F6" w:rsidRPr="00515682" w:rsidRDefault="00F206F6" w:rsidP="00F206F6">
      <w:pPr>
        <w:jc w:val="center"/>
        <w:rPr>
          <w:rFonts w:asciiTheme="minorHAnsi" w:hAnsiTheme="minorHAnsi" w:cstheme="minorHAnsi"/>
          <w:szCs w:val="22"/>
          <w:lang w:val="sl-SI"/>
        </w:rPr>
      </w:pPr>
      <w:r w:rsidRPr="00515682">
        <w:rPr>
          <w:rFonts w:asciiTheme="minorHAnsi" w:hAnsiTheme="minorHAnsi" w:cstheme="minorHAnsi"/>
          <w:szCs w:val="22"/>
          <w:lang w:val="sl-SI"/>
        </w:rPr>
        <w:t xml:space="preserve">Zgornji Brnik 400, 4210 Brnik-Aerodrom, </w:t>
      </w:r>
    </w:p>
    <w:p w14:paraId="25E8E8AA" w14:textId="13C8F50E" w:rsidR="00C218AB" w:rsidRPr="00515682" w:rsidRDefault="00C218AB" w:rsidP="00C218AB">
      <w:pPr>
        <w:jc w:val="center"/>
        <w:rPr>
          <w:rFonts w:asciiTheme="minorHAnsi" w:hAnsiTheme="minorHAnsi" w:cstheme="minorHAnsi"/>
          <w:szCs w:val="22"/>
          <w:lang w:val="sl-SI"/>
        </w:rPr>
      </w:pPr>
      <w:r w:rsidRPr="00515682">
        <w:rPr>
          <w:rFonts w:asciiTheme="minorHAnsi" w:hAnsiTheme="minorHAnsi" w:cstheme="minorHAnsi"/>
          <w:szCs w:val="22"/>
          <w:lang w:val="sl-SI"/>
        </w:rPr>
        <w:t xml:space="preserve">ki ga zastopa direktor, </w:t>
      </w:r>
      <w:r w:rsidR="00B163CD" w:rsidRPr="00515682">
        <w:rPr>
          <w:rFonts w:asciiTheme="minorHAnsi" w:hAnsiTheme="minorHAnsi" w:cstheme="minorHAnsi"/>
          <w:szCs w:val="22"/>
          <w:lang w:val="sl-SI"/>
        </w:rPr>
        <w:t>Marjan Pogačnik</w:t>
      </w:r>
    </w:p>
    <w:p w14:paraId="25E8E8AB" w14:textId="77777777" w:rsidR="00C218AB" w:rsidRPr="00515682" w:rsidRDefault="00C218AB" w:rsidP="00C218AB">
      <w:pPr>
        <w:jc w:val="center"/>
        <w:rPr>
          <w:rFonts w:asciiTheme="minorHAnsi" w:hAnsiTheme="minorHAnsi" w:cstheme="minorHAnsi"/>
          <w:szCs w:val="22"/>
          <w:lang w:val="sl-SI"/>
        </w:rPr>
      </w:pPr>
      <w:r w:rsidRPr="00515682">
        <w:rPr>
          <w:rFonts w:asciiTheme="minorHAnsi" w:hAnsiTheme="minorHAnsi" w:cstheme="minorHAnsi"/>
          <w:szCs w:val="22"/>
          <w:lang w:val="sl-SI"/>
        </w:rPr>
        <w:t>(v nadaljevanju: Odjemalec)</w:t>
      </w:r>
    </w:p>
    <w:p w14:paraId="25E8E8AC" w14:textId="77777777" w:rsidR="00C218AB" w:rsidRPr="00515682" w:rsidRDefault="00C218AB" w:rsidP="00C218AB">
      <w:pPr>
        <w:autoSpaceDE w:val="0"/>
        <w:autoSpaceDN w:val="0"/>
        <w:adjustRightInd w:val="0"/>
        <w:rPr>
          <w:rFonts w:asciiTheme="minorHAnsi" w:hAnsiTheme="minorHAnsi" w:cstheme="minorHAnsi"/>
          <w:i/>
          <w:szCs w:val="22"/>
          <w:u w:val="single"/>
          <w:lang w:val="sl-SI"/>
        </w:rPr>
      </w:pPr>
    </w:p>
    <w:p w14:paraId="25E8E8AD" w14:textId="77777777" w:rsidR="00C218AB" w:rsidRPr="00515682" w:rsidRDefault="00C218AB" w:rsidP="00C218AB">
      <w:pPr>
        <w:autoSpaceDE w:val="0"/>
        <w:autoSpaceDN w:val="0"/>
        <w:adjustRightInd w:val="0"/>
        <w:rPr>
          <w:rFonts w:asciiTheme="minorHAnsi" w:hAnsiTheme="minorHAnsi" w:cstheme="minorHAnsi"/>
          <w:i/>
          <w:szCs w:val="22"/>
          <w:u w:val="single"/>
          <w:lang w:val="sl-SI"/>
        </w:rPr>
      </w:pPr>
    </w:p>
    <w:tbl>
      <w:tblPr>
        <w:tblpPr w:leftFromText="57" w:rightFromText="57" w:vertAnchor="page" w:horzAnchor="margin" w:tblpY="13219"/>
        <w:tblOverlap w:val="never"/>
        <w:tblW w:w="98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
        <w:gridCol w:w="2693"/>
        <w:gridCol w:w="851"/>
        <w:gridCol w:w="992"/>
        <w:gridCol w:w="807"/>
        <w:gridCol w:w="1319"/>
        <w:gridCol w:w="1418"/>
        <w:gridCol w:w="1427"/>
      </w:tblGrid>
      <w:tr w:rsidR="00C218AB" w:rsidRPr="00515682" w14:paraId="25E8E8B6" w14:textId="77777777" w:rsidTr="009B46EB">
        <w:trPr>
          <w:cantSplit/>
          <w:trHeight w:val="240"/>
        </w:trPr>
        <w:tc>
          <w:tcPr>
            <w:tcW w:w="312" w:type="dxa"/>
            <w:vAlign w:val="center"/>
          </w:tcPr>
          <w:p w14:paraId="25E8E8AE"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6"/>
                  <w:enabled/>
                  <w:calcOnExit/>
                  <w:textInput>
                    <w:default w:val="06"/>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06</w:t>
            </w:r>
            <w:r w:rsidRPr="00515682">
              <w:rPr>
                <w:rFonts w:asciiTheme="minorHAnsi" w:hAnsiTheme="minorHAnsi" w:cstheme="minorHAnsi"/>
                <w:sz w:val="22"/>
                <w:szCs w:val="22"/>
                <w:lang w:val="sl-SI"/>
              </w:rPr>
              <w:fldChar w:fldCharType="end"/>
            </w:r>
          </w:p>
        </w:tc>
        <w:tc>
          <w:tcPr>
            <w:tcW w:w="2693" w:type="dxa"/>
            <w:vAlign w:val="center"/>
          </w:tcPr>
          <w:p w14:paraId="25E8E8AF"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 xml:space="preserve"> </w:t>
            </w:r>
            <w:r w:rsidRPr="00515682">
              <w:rPr>
                <w:rFonts w:asciiTheme="minorHAnsi" w:hAnsiTheme="minorHAnsi" w:cstheme="minorHAnsi"/>
                <w:sz w:val="22"/>
                <w:szCs w:val="22"/>
                <w:lang w:val="sl-SI"/>
              </w:rPr>
              <w:fldChar w:fldCharType="begin">
                <w:ffData>
                  <w:name w:val="Note_06"/>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8B0"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MM.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8B1"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ame_06"/>
                  <w:enabled/>
                  <w:calcOnExit/>
                  <w:textInput/>
                </w:ffData>
              </w:fldChar>
            </w:r>
            <w:bookmarkStart w:id="1" w:name="Name_06"/>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bookmarkEnd w:id="1"/>
          </w:p>
        </w:tc>
        <w:tc>
          <w:tcPr>
            <w:tcW w:w="807" w:type="dxa"/>
            <w:vMerge w:val="restart"/>
            <w:vAlign w:val="center"/>
          </w:tcPr>
          <w:p w14:paraId="25E8E8B2"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Podpis</w:t>
            </w:r>
          </w:p>
        </w:tc>
        <w:tc>
          <w:tcPr>
            <w:tcW w:w="1319" w:type="dxa"/>
            <w:vMerge w:val="restart"/>
            <w:vAlign w:val="center"/>
          </w:tcPr>
          <w:p w14:paraId="25E8E8B3" w14:textId="77777777" w:rsidR="00C218AB" w:rsidRPr="00515682" w:rsidRDefault="00C218AB" w:rsidP="009B46EB">
            <w:pPr>
              <w:jc w:val="center"/>
              <w:rPr>
                <w:rFonts w:asciiTheme="minorHAnsi" w:hAnsiTheme="minorHAnsi" w:cstheme="minorHAnsi"/>
                <w:b/>
                <w:bCs/>
                <w:iCs/>
                <w:color w:val="000000"/>
                <w:szCs w:val="22"/>
                <w:lang w:val="sl-SI"/>
              </w:rPr>
            </w:pPr>
          </w:p>
        </w:tc>
        <w:tc>
          <w:tcPr>
            <w:tcW w:w="1418" w:type="dxa"/>
            <w:vMerge w:val="restart"/>
            <w:vAlign w:val="center"/>
          </w:tcPr>
          <w:p w14:paraId="25E8E8B4" w14:textId="77777777" w:rsidR="00C218AB" w:rsidRPr="00515682" w:rsidRDefault="00C218AB" w:rsidP="009B46EB">
            <w:pPr>
              <w:jc w:val="center"/>
              <w:rPr>
                <w:rFonts w:asciiTheme="minorHAnsi" w:hAnsiTheme="minorHAnsi" w:cstheme="minorHAnsi"/>
                <w:b/>
                <w:bCs/>
                <w:iCs/>
                <w:color w:val="000000"/>
                <w:szCs w:val="22"/>
                <w:lang w:val="sl-SI"/>
              </w:rPr>
            </w:pPr>
          </w:p>
        </w:tc>
        <w:tc>
          <w:tcPr>
            <w:tcW w:w="1427" w:type="dxa"/>
            <w:vMerge w:val="restart"/>
            <w:vAlign w:val="center"/>
          </w:tcPr>
          <w:p w14:paraId="25E8E8B5" w14:textId="77777777" w:rsidR="00C218AB" w:rsidRPr="00515682" w:rsidRDefault="00C218AB" w:rsidP="009B46EB">
            <w:pPr>
              <w:jc w:val="center"/>
              <w:rPr>
                <w:rFonts w:asciiTheme="minorHAnsi" w:hAnsiTheme="minorHAnsi" w:cstheme="minorHAnsi"/>
                <w:b/>
                <w:bCs/>
                <w:iCs/>
                <w:color w:val="000000"/>
                <w:szCs w:val="22"/>
                <w:lang w:val="sl-SI"/>
              </w:rPr>
            </w:pPr>
          </w:p>
        </w:tc>
      </w:tr>
      <w:tr w:rsidR="00C218AB" w:rsidRPr="00515682" w14:paraId="25E8E8BF" w14:textId="77777777" w:rsidTr="009B46EB">
        <w:trPr>
          <w:cantSplit/>
          <w:trHeight w:val="240"/>
        </w:trPr>
        <w:tc>
          <w:tcPr>
            <w:tcW w:w="312" w:type="dxa"/>
            <w:vAlign w:val="center"/>
          </w:tcPr>
          <w:p w14:paraId="25E8E8B7"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default w:val="05"/>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05</w:t>
            </w:r>
            <w:r w:rsidRPr="00515682">
              <w:rPr>
                <w:rFonts w:asciiTheme="minorHAnsi" w:hAnsiTheme="minorHAnsi" w:cstheme="minorHAnsi"/>
                <w:sz w:val="22"/>
                <w:szCs w:val="22"/>
                <w:lang w:val="sl-SI"/>
              </w:rPr>
              <w:fldChar w:fldCharType="end"/>
            </w:r>
          </w:p>
        </w:tc>
        <w:tc>
          <w:tcPr>
            <w:tcW w:w="2693" w:type="dxa"/>
            <w:vAlign w:val="center"/>
          </w:tcPr>
          <w:p w14:paraId="25E8E8B8"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 xml:space="preserve"> </w:t>
            </w:r>
            <w:r w:rsidRPr="00515682">
              <w:rPr>
                <w:rFonts w:asciiTheme="minorHAnsi" w:hAnsiTheme="minorHAnsi" w:cstheme="minorHAnsi"/>
                <w:sz w:val="22"/>
                <w:szCs w:val="22"/>
                <w:lang w:val="sl-SI"/>
              </w:rPr>
              <w:fldChar w:fldCharType="begin">
                <w:ffData>
                  <w:name w:val="Note_05"/>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8B9"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 MMM. 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8BA"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ame_05"/>
                  <w:enabled/>
                  <w:calcOnExit/>
                  <w:textInput/>
                </w:ffData>
              </w:fldChar>
            </w:r>
            <w:bookmarkStart w:id="2" w:name="Name_05"/>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bookmarkEnd w:id="2"/>
          </w:p>
        </w:tc>
        <w:tc>
          <w:tcPr>
            <w:tcW w:w="807" w:type="dxa"/>
            <w:vMerge/>
            <w:vAlign w:val="center"/>
          </w:tcPr>
          <w:p w14:paraId="25E8E8BB" w14:textId="77777777" w:rsidR="00C218AB" w:rsidRPr="00515682" w:rsidRDefault="00C218AB" w:rsidP="009B46EB">
            <w:pPr>
              <w:pStyle w:val="schriftkopf"/>
              <w:rPr>
                <w:rFonts w:asciiTheme="minorHAnsi" w:hAnsiTheme="minorHAnsi" w:cstheme="minorHAnsi"/>
                <w:sz w:val="22"/>
                <w:szCs w:val="22"/>
                <w:lang w:val="sl-SI"/>
              </w:rPr>
            </w:pPr>
          </w:p>
        </w:tc>
        <w:tc>
          <w:tcPr>
            <w:tcW w:w="1319" w:type="dxa"/>
            <w:vMerge/>
            <w:vAlign w:val="center"/>
          </w:tcPr>
          <w:p w14:paraId="25E8E8BC" w14:textId="77777777" w:rsidR="00C218AB" w:rsidRPr="00515682" w:rsidRDefault="00C218AB" w:rsidP="009B46EB">
            <w:pPr>
              <w:jc w:val="center"/>
              <w:rPr>
                <w:rFonts w:asciiTheme="minorHAnsi" w:hAnsiTheme="minorHAnsi" w:cstheme="minorHAnsi"/>
                <w:b/>
                <w:bCs/>
                <w:iCs/>
                <w:color w:val="000000"/>
                <w:szCs w:val="22"/>
                <w:lang w:val="sl-SI"/>
              </w:rPr>
            </w:pPr>
          </w:p>
        </w:tc>
        <w:tc>
          <w:tcPr>
            <w:tcW w:w="1418" w:type="dxa"/>
            <w:vMerge/>
            <w:vAlign w:val="center"/>
          </w:tcPr>
          <w:p w14:paraId="25E8E8BD" w14:textId="77777777" w:rsidR="00C218AB" w:rsidRPr="00515682" w:rsidRDefault="00C218AB" w:rsidP="009B46EB">
            <w:pPr>
              <w:jc w:val="center"/>
              <w:rPr>
                <w:rFonts w:asciiTheme="minorHAnsi" w:hAnsiTheme="minorHAnsi" w:cstheme="minorHAnsi"/>
                <w:b/>
                <w:bCs/>
                <w:iCs/>
                <w:color w:val="000000"/>
                <w:szCs w:val="22"/>
                <w:lang w:val="sl-SI"/>
              </w:rPr>
            </w:pPr>
          </w:p>
        </w:tc>
        <w:tc>
          <w:tcPr>
            <w:tcW w:w="1427" w:type="dxa"/>
            <w:vMerge/>
            <w:vAlign w:val="center"/>
          </w:tcPr>
          <w:p w14:paraId="25E8E8BE" w14:textId="77777777" w:rsidR="00C218AB" w:rsidRPr="00515682" w:rsidRDefault="00C218AB" w:rsidP="009B46EB">
            <w:pPr>
              <w:jc w:val="center"/>
              <w:rPr>
                <w:rFonts w:asciiTheme="minorHAnsi" w:hAnsiTheme="minorHAnsi" w:cstheme="minorHAnsi"/>
                <w:b/>
                <w:bCs/>
                <w:iCs/>
                <w:color w:val="000000"/>
                <w:szCs w:val="22"/>
                <w:lang w:val="sl-SI"/>
              </w:rPr>
            </w:pPr>
          </w:p>
        </w:tc>
      </w:tr>
      <w:tr w:rsidR="00C218AB" w:rsidRPr="00515682" w14:paraId="25E8E8C8" w14:textId="77777777" w:rsidTr="009B46EB">
        <w:trPr>
          <w:cantSplit/>
          <w:trHeight w:hRule="exact" w:val="240"/>
        </w:trPr>
        <w:tc>
          <w:tcPr>
            <w:tcW w:w="312" w:type="dxa"/>
            <w:vAlign w:val="center"/>
          </w:tcPr>
          <w:p w14:paraId="25E8E8C0"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5"/>
                  <w:enabled/>
                  <w:calcOnExit/>
                  <w:textInput>
                    <w:default w:val="04"/>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04</w:t>
            </w:r>
            <w:r w:rsidRPr="00515682">
              <w:rPr>
                <w:rFonts w:asciiTheme="minorHAnsi" w:hAnsiTheme="minorHAnsi" w:cstheme="minorHAnsi"/>
                <w:sz w:val="22"/>
                <w:szCs w:val="22"/>
                <w:lang w:val="sl-SI"/>
              </w:rPr>
              <w:fldChar w:fldCharType="end"/>
            </w:r>
          </w:p>
        </w:tc>
        <w:tc>
          <w:tcPr>
            <w:tcW w:w="2693" w:type="dxa"/>
            <w:vAlign w:val="center"/>
          </w:tcPr>
          <w:p w14:paraId="25E8E8C1"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 xml:space="preserve"> </w:t>
            </w:r>
            <w:r w:rsidRPr="00515682">
              <w:rPr>
                <w:rFonts w:asciiTheme="minorHAnsi" w:hAnsiTheme="minorHAnsi" w:cstheme="minorHAnsi"/>
                <w:sz w:val="22"/>
                <w:szCs w:val="22"/>
                <w:lang w:val="sl-SI"/>
              </w:rPr>
              <w:fldChar w:fldCharType="begin">
                <w:ffData>
                  <w:name w:val="Note_05"/>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8C2"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 MMM. 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8C3"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07" w:type="dxa"/>
            <w:vMerge/>
            <w:vAlign w:val="center"/>
          </w:tcPr>
          <w:p w14:paraId="25E8E8C4" w14:textId="77777777" w:rsidR="00C218AB" w:rsidRPr="00515682" w:rsidRDefault="00C218AB" w:rsidP="009B46EB">
            <w:pPr>
              <w:jc w:val="center"/>
              <w:rPr>
                <w:rFonts w:asciiTheme="minorHAnsi" w:hAnsiTheme="minorHAnsi" w:cstheme="minorHAnsi"/>
                <w:iCs/>
                <w:color w:val="000000"/>
                <w:szCs w:val="22"/>
                <w:lang w:val="sl-SI"/>
              </w:rPr>
            </w:pPr>
          </w:p>
        </w:tc>
        <w:tc>
          <w:tcPr>
            <w:tcW w:w="1319" w:type="dxa"/>
            <w:vMerge/>
            <w:vAlign w:val="center"/>
          </w:tcPr>
          <w:p w14:paraId="25E8E8C5" w14:textId="77777777" w:rsidR="00C218AB" w:rsidRPr="00515682" w:rsidRDefault="00C218AB" w:rsidP="009B46EB">
            <w:pPr>
              <w:jc w:val="center"/>
              <w:rPr>
                <w:rFonts w:asciiTheme="minorHAnsi" w:hAnsiTheme="minorHAnsi" w:cstheme="minorHAnsi"/>
                <w:color w:val="000000"/>
                <w:szCs w:val="22"/>
                <w:lang w:val="sl-SI"/>
              </w:rPr>
            </w:pPr>
          </w:p>
        </w:tc>
        <w:tc>
          <w:tcPr>
            <w:tcW w:w="1418" w:type="dxa"/>
            <w:vMerge/>
            <w:vAlign w:val="center"/>
          </w:tcPr>
          <w:p w14:paraId="25E8E8C6" w14:textId="77777777" w:rsidR="00C218AB" w:rsidRPr="00515682" w:rsidRDefault="00C218AB" w:rsidP="009B46EB">
            <w:pPr>
              <w:jc w:val="center"/>
              <w:rPr>
                <w:rFonts w:asciiTheme="minorHAnsi" w:hAnsiTheme="minorHAnsi" w:cstheme="minorHAnsi"/>
                <w:color w:val="000000"/>
                <w:szCs w:val="22"/>
                <w:lang w:val="sl-SI"/>
              </w:rPr>
            </w:pPr>
          </w:p>
        </w:tc>
        <w:tc>
          <w:tcPr>
            <w:tcW w:w="1427" w:type="dxa"/>
            <w:vMerge/>
            <w:vAlign w:val="center"/>
          </w:tcPr>
          <w:p w14:paraId="25E8E8C7" w14:textId="77777777" w:rsidR="00C218AB" w:rsidRPr="00515682" w:rsidRDefault="00C218AB" w:rsidP="009B46EB">
            <w:pPr>
              <w:jc w:val="center"/>
              <w:rPr>
                <w:rFonts w:asciiTheme="minorHAnsi" w:hAnsiTheme="minorHAnsi" w:cstheme="minorHAnsi"/>
                <w:color w:val="000000"/>
                <w:szCs w:val="22"/>
                <w:lang w:val="sl-SI"/>
              </w:rPr>
            </w:pPr>
          </w:p>
        </w:tc>
      </w:tr>
      <w:tr w:rsidR="00C218AB" w:rsidRPr="00515682" w14:paraId="25E8E8D1" w14:textId="77777777" w:rsidTr="009B46EB">
        <w:trPr>
          <w:cantSplit/>
          <w:trHeight w:hRule="exact" w:val="240"/>
        </w:trPr>
        <w:tc>
          <w:tcPr>
            <w:tcW w:w="312" w:type="dxa"/>
            <w:vAlign w:val="center"/>
          </w:tcPr>
          <w:p w14:paraId="25E8E8C9"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4"/>
                  <w:enabled/>
                  <w:calcOnExit/>
                  <w:textInput>
                    <w:default w:val="03"/>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03</w:t>
            </w:r>
            <w:r w:rsidRPr="00515682">
              <w:rPr>
                <w:rFonts w:asciiTheme="minorHAnsi" w:hAnsiTheme="minorHAnsi" w:cstheme="minorHAnsi"/>
                <w:sz w:val="22"/>
                <w:szCs w:val="22"/>
                <w:lang w:val="sl-SI"/>
              </w:rPr>
              <w:fldChar w:fldCharType="end"/>
            </w:r>
          </w:p>
        </w:tc>
        <w:tc>
          <w:tcPr>
            <w:tcW w:w="2693" w:type="dxa"/>
            <w:vAlign w:val="center"/>
          </w:tcPr>
          <w:p w14:paraId="25E8E8CA"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 xml:space="preserve"> </w:t>
            </w:r>
            <w:r w:rsidRPr="00515682">
              <w:rPr>
                <w:rFonts w:asciiTheme="minorHAnsi" w:hAnsiTheme="minorHAnsi" w:cstheme="minorHAnsi"/>
                <w:sz w:val="22"/>
                <w:szCs w:val="22"/>
                <w:lang w:val="sl-SI"/>
              </w:rPr>
              <w:fldChar w:fldCharType="begin">
                <w:ffData>
                  <w:name w:val="Note_04"/>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8CB"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 MMM. 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8CC"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ame_04"/>
                  <w:enabled/>
                  <w:calcOnExit/>
                  <w:textInput/>
                </w:ffData>
              </w:fldChar>
            </w:r>
            <w:bookmarkStart w:id="3" w:name="Name_04"/>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bookmarkEnd w:id="3"/>
          </w:p>
        </w:tc>
        <w:tc>
          <w:tcPr>
            <w:tcW w:w="807" w:type="dxa"/>
            <w:vMerge w:val="restart"/>
            <w:vAlign w:val="center"/>
          </w:tcPr>
          <w:p w14:paraId="25E8E8CD"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Datum</w:t>
            </w:r>
          </w:p>
        </w:tc>
        <w:tc>
          <w:tcPr>
            <w:tcW w:w="1319" w:type="dxa"/>
            <w:vMerge w:val="restart"/>
            <w:vAlign w:val="center"/>
          </w:tcPr>
          <w:p w14:paraId="25E8E8CE"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c>
          <w:tcPr>
            <w:tcW w:w="1418" w:type="dxa"/>
            <w:vMerge w:val="restart"/>
            <w:vAlign w:val="center"/>
          </w:tcPr>
          <w:p w14:paraId="25E8E8CF"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c>
          <w:tcPr>
            <w:tcW w:w="1427" w:type="dxa"/>
            <w:vMerge w:val="restart"/>
            <w:vAlign w:val="center"/>
          </w:tcPr>
          <w:p w14:paraId="25E8E8D0"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r>
      <w:tr w:rsidR="00C218AB" w:rsidRPr="00515682" w14:paraId="25E8E8DA" w14:textId="77777777" w:rsidTr="009B46EB">
        <w:trPr>
          <w:cantSplit/>
          <w:trHeight w:hRule="exact" w:val="240"/>
        </w:trPr>
        <w:tc>
          <w:tcPr>
            <w:tcW w:w="312" w:type="dxa"/>
            <w:vAlign w:val="center"/>
          </w:tcPr>
          <w:p w14:paraId="25E8E8D2"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3"/>
                  <w:enabled/>
                  <w:calcOnExit/>
                  <w:textInput>
                    <w:default w:val="02"/>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02</w:t>
            </w:r>
            <w:r w:rsidRPr="00515682">
              <w:rPr>
                <w:rFonts w:asciiTheme="minorHAnsi" w:hAnsiTheme="minorHAnsi" w:cstheme="minorHAnsi"/>
                <w:sz w:val="22"/>
                <w:szCs w:val="22"/>
                <w:lang w:val="sl-SI"/>
              </w:rPr>
              <w:fldChar w:fldCharType="end"/>
            </w:r>
          </w:p>
        </w:tc>
        <w:tc>
          <w:tcPr>
            <w:tcW w:w="2693" w:type="dxa"/>
            <w:vAlign w:val="center"/>
          </w:tcPr>
          <w:p w14:paraId="25E8E8D3"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 xml:space="preserve"> </w:t>
            </w:r>
            <w:r w:rsidRPr="00515682">
              <w:rPr>
                <w:rFonts w:asciiTheme="minorHAnsi" w:hAnsiTheme="minorHAnsi" w:cstheme="minorHAnsi"/>
                <w:sz w:val="22"/>
                <w:szCs w:val="22"/>
                <w:lang w:val="sl-SI"/>
              </w:rPr>
              <w:fldChar w:fldCharType="begin">
                <w:ffData>
                  <w:name w:val="Note_04"/>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8D4"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MM.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8D5"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07" w:type="dxa"/>
            <w:vMerge/>
            <w:vAlign w:val="center"/>
          </w:tcPr>
          <w:p w14:paraId="25E8E8D6" w14:textId="77777777" w:rsidR="00C218AB" w:rsidRPr="00515682" w:rsidRDefault="00C218AB" w:rsidP="009B46EB">
            <w:pPr>
              <w:jc w:val="center"/>
              <w:rPr>
                <w:rFonts w:asciiTheme="minorHAnsi" w:hAnsiTheme="minorHAnsi" w:cstheme="minorHAnsi"/>
                <w:iCs/>
                <w:color w:val="000000"/>
                <w:szCs w:val="22"/>
                <w:lang w:val="sl-SI"/>
              </w:rPr>
            </w:pPr>
          </w:p>
        </w:tc>
        <w:tc>
          <w:tcPr>
            <w:tcW w:w="1319" w:type="dxa"/>
            <w:vMerge/>
            <w:vAlign w:val="center"/>
          </w:tcPr>
          <w:p w14:paraId="25E8E8D7" w14:textId="77777777" w:rsidR="00C218AB" w:rsidRPr="00515682" w:rsidRDefault="00C218AB" w:rsidP="009B46EB">
            <w:pPr>
              <w:jc w:val="center"/>
              <w:rPr>
                <w:rFonts w:asciiTheme="minorHAnsi" w:hAnsiTheme="minorHAnsi" w:cstheme="minorHAnsi"/>
                <w:color w:val="000000"/>
                <w:szCs w:val="22"/>
                <w:lang w:val="sl-SI"/>
              </w:rPr>
            </w:pPr>
          </w:p>
        </w:tc>
        <w:tc>
          <w:tcPr>
            <w:tcW w:w="1418" w:type="dxa"/>
            <w:vMerge/>
            <w:vAlign w:val="center"/>
          </w:tcPr>
          <w:p w14:paraId="25E8E8D8" w14:textId="77777777" w:rsidR="00C218AB" w:rsidRPr="00515682" w:rsidRDefault="00C218AB" w:rsidP="009B46EB">
            <w:pPr>
              <w:jc w:val="center"/>
              <w:rPr>
                <w:rFonts w:asciiTheme="minorHAnsi" w:hAnsiTheme="minorHAnsi" w:cstheme="minorHAnsi"/>
                <w:color w:val="000000"/>
                <w:szCs w:val="22"/>
                <w:lang w:val="sl-SI"/>
              </w:rPr>
            </w:pPr>
          </w:p>
        </w:tc>
        <w:tc>
          <w:tcPr>
            <w:tcW w:w="1427" w:type="dxa"/>
            <w:vMerge/>
            <w:vAlign w:val="center"/>
          </w:tcPr>
          <w:p w14:paraId="25E8E8D9" w14:textId="77777777" w:rsidR="00C218AB" w:rsidRPr="00515682" w:rsidRDefault="00C218AB" w:rsidP="009B46EB">
            <w:pPr>
              <w:jc w:val="center"/>
              <w:rPr>
                <w:rFonts w:asciiTheme="minorHAnsi" w:hAnsiTheme="minorHAnsi" w:cstheme="minorHAnsi"/>
                <w:color w:val="000000"/>
                <w:szCs w:val="22"/>
                <w:lang w:val="sl-SI"/>
              </w:rPr>
            </w:pPr>
          </w:p>
        </w:tc>
      </w:tr>
      <w:tr w:rsidR="00C218AB" w:rsidRPr="00515682" w14:paraId="25E8E8E3" w14:textId="77777777" w:rsidTr="009B46EB">
        <w:trPr>
          <w:cantSplit/>
          <w:trHeight w:hRule="exact" w:val="240"/>
        </w:trPr>
        <w:tc>
          <w:tcPr>
            <w:tcW w:w="312" w:type="dxa"/>
            <w:vAlign w:val="center"/>
          </w:tcPr>
          <w:p w14:paraId="25E8E8DB"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2"/>
                  <w:enabled/>
                  <w:calcOnExit/>
                  <w:textInput>
                    <w:default w:val="01"/>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01</w:t>
            </w:r>
            <w:r w:rsidRPr="00515682">
              <w:rPr>
                <w:rFonts w:asciiTheme="minorHAnsi" w:hAnsiTheme="minorHAnsi" w:cstheme="minorHAnsi"/>
                <w:sz w:val="22"/>
                <w:szCs w:val="22"/>
                <w:lang w:val="sl-SI"/>
              </w:rPr>
              <w:fldChar w:fldCharType="end"/>
            </w:r>
          </w:p>
        </w:tc>
        <w:tc>
          <w:tcPr>
            <w:tcW w:w="2693" w:type="dxa"/>
            <w:vAlign w:val="center"/>
          </w:tcPr>
          <w:p w14:paraId="25E8E8DC"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 xml:space="preserve"> </w:t>
            </w:r>
            <w:r w:rsidRPr="00515682">
              <w:rPr>
                <w:rFonts w:asciiTheme="minorHAnsi" w:hAnsiTheme="minorHAnsi" w:cstheme="minorHAnsi"/>
                <w:sz w:val="22"/>
                <w:szCs w:val="22"/>
                <w:lang w:val="sl-SI"/>
              </w:rPr>
              <w:fldChar w:fldCharType="begin">
                <w:ffData>
                  <w:name w:val="Note_04"/>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8DD"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MM.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8DE"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07" w:type="dxa"/>
            <w:vMerge w:val="restart"/>
            <w:vAlign w:val="center"/>
          </w:tcPr>
          <w:p w14:paraId="25E8E8DF"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Ime</w:t>
            </w:r>
          </w:p>
        </w:tc>
        <w:tc>
          <w:tcPr>
            <w:tcW w:w="1319" w:type="dxa"/>
            <w:vMerge w:val="restart"/>
            <w:vAlign w:val="center"/>
          </w:tcPr>
          <w:p w14:paraId="25E8E8E0" w14:textId="77777777" w:rsidR="00C218AB" w:rsidRPr="00515682" w:rsidRDefault="00C218AB" w:rsidP="009B46EB">
            <w:pPr>
              <w:jc w:val="center"/>
              <w:rPr>
                <w:rFonts w:asciiTheme="minorHAnsi" w:hAnsiTheme="minorHAnsi" w:cstheme="minorHAnsi"/>
                <w:color w:val="000000"/>
                <w:szCs w:val="22"/>
                <w:u w:val="single"/>
                <w:lang w:val="sl-SI"/>
              </w:rPr>
            </w:pPr>
            <w:permStart w:id="44515695" w:edGrp="everyone"/>
            <w:r w:rsidRPr="00515682">
              <w:rPr>
                <w:rFonts w:asciiTheme="minorHAnsi" w:hAnsiTheme="minorHAnsi" w:cstheme="minorHAnsi"/>
                <w:szCs w:val="22"/>
                <w:highlight w:val="yellow"/>
                <w:u w:val="single"/>
                <w:lang w:val="sl-SI"/>
              </w:rPr>
              <w:t>__16__</w:t>
            </w:r>
            <w:permEnd w:id="44515695"/>
          </w:p>
        </w:tc>
        <w:tc>
          <w:tcPr>
            <w:tcW w:w="1418" w:type="dxa"/>
            <w:vMerge w:val="restart"/>
            <w:vAlign w:val="center"/>
          </w:tcPr>
          <w:p w14:paraId="25E8E8E1"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c>
          <w:tcPr>
            <w:tcW w:w="1427" w:type="dxa"/>
            <w:vMerge w:val="restart"/>
            <w:vAlign w:val="center"/>
          </w:tcPr>
          <w:p w14:paraId="25E8E8E2"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r>
      <w:tr w:rsidR="00C218AB" w:rsidRPr="00515682" w14:paraId="25E8E8EC" w14:textId="77777777" w:rsidTr="009B46EB">
        <w:trPr>
          <w:cantSplit/>
          <w:trHeight w:hRule="exact" w:val="240"/>
        </w:trPr>
        <w:tc>
          <w:tcPr>
            <w:tcW w:w="312" w:type="dxa"/>
            <w:tcBorders>
              <w:bottom w:val="single" w:sz="6" w:space="0" w:color="auto"/>
            </w:tcBorders>
            <w:vAlign w:val="center"/>
          </w:tcPr>
          <w:p w14:paraId="25E8E8E4"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default w:val="00"/>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00</w:t>
            </w:r>
            <w:r w:rsidRPr="00515682">
              <w:rPr>
                <w:rFonts w:asciiTheme="minorHAnsi" w:hAnsiTheme="minorHAnsi" w:cstheme="minorHAnsi"/>
                <w:sz w:val="22"/>
                <w:szCs w:val="22"/>
                <w:lang w:val="sl-SI"/>
              </w:rPr>
              <w:fldChar w:fldCharType="end"/>
            </w:r>
          </w:p>
        </w:tc>
        <w:tc>
          <w:tcPr>
            <w:tcW w:w="2693" w:type="dxa"/>
            <w:tcBorders>
              <w:bottom w:val="single" w:sz="6" w:space="0" w:color="auto"/>
            </w:tcBorders>
            <w:vAlign w:val="center"/>
          </w:tcPr>
          <w:p w14:paraId="25E8E8E5"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 xml:space="preserve"> </w:t>
            </w:r>
            <w:r w:rsidRPr="00515682">
              <w:rPr>
                <w:rFonts w:asciiTheme="minorHAnsi" w:hAnsiTheme="minorHAnsi" w:cstheme="minorHAnsi"/>
                <w:sz w:val="22"/>
                <w:szCs w:val="22"/>
                <w:lang w:val="sl-SI"/>
              </w:rPr>
              <w:fldChar w:fldCharType="begin">
                <w:ffData>
                  <w:name w:val="Note_04"/>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tcBorders>
              <w:bottom w:val="single" w:sz="6" w:space="0" w:color="auto"/>
            </w:tcBorders>
            <w:vAlign w:val="center"/>
          </w:tcPr>
          <w:p w14:paraId="25E8E8E6"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Date_01"/>
                  <w:enabled/>
                  <w:calcOnExit/>
                  <w:textInput>
                    <w:type w:val="date"/>
                    <w:maxLength w:val="13"/>
                    <w:format w:val="dd.MM.yyyy"/>
                  </w:textInput>
                </w:ffData>
              </w:fldChar>
            </w:r>
            <w:bookmarkStart w:id="4" w:name="Date_01"/>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bookmarkEnd w:id="4"/>
            <w:r w:rsidRPr="00515682">
              <w:rPr>
                <w:rFonts w:asciiTheme="minorHAnsi" w:hAnsiTheme="minorHAnsi" w:cstheme="minorHAnsi"/>
                <w:sz w:val="22"/>
                <w:szCs w:val="22"/>
                <w:lang w:val="sl-SI"/>
              </w:rPr>
              <w:fldChar w:fldCharType="begin"/>
            </w:r>
            <w:r w:rsidRPr="00515682">
              <w:rPr>
                <w:rFonts w:asciiTheme="minorHAnsi" w:hAnsiTheme="minorHAnsi" w:cstheme="minorHAnsi"/>
                <w:sz w:val="22"/>
                <w:szCs w:val="22"/>
                <w:lang w:val="sl-SI"/>
              </w:rPr>
              <w:instrText xml:space="preserve"> "Date-01" \* MERGEFORMAT </w:instrText>
            </w:r>
            <w:r w:rsidRPr="00515682">
              <w:rPr>
                <w:rFonts w:asciiTheme="minorHAnsi" w:hAnsiTheme="minorHAnsi" w:cstheme="minorHAnsi"/>
                <w:sz w:val="22"/>
                <w:szCs w:val="22"/>
                <w:lang w:val="sl-SI"/>
              </w:rPr>
              <w:fldChar w:fldCharType="separate"/>
            </w:r>
            <w:r w:rsidRPr="00515682">
              <w:rPr>
                <w:rFonts w:asciiTheme="minorHAnsi" w:hAnsiTheme="minorHAnsi" w:cstheme="minorHAnsi"/>
                <w:sz w:val="22"/>
                <w:szCs w:val="22"/>
                <w:lang w:val="sl-SI"/>
              </w:rPr>
              <w:t>13.12.2001</w:t>
            </w:r>
            <w:r w:rsidRPr="00515682">
              <w:rPr>
                <w:rFonts w:asciiTheme="minorHAnsi" w:hAnsiTheme="minorHAnsi" w:cstheme="minorHAnsi"/>
                <w:sz w:val="22"/>
                <w:szCs w:val="22"/>
                <w:lang w:val="sl-SI"/>
              </w:rPr>
              <w:fldChar w:fldCharType="end"/>
            </w:r>
          </w:p>
        </w:tc>
        <w:tc>
          <w:tcPr>
            <w:tcW w:w="992" w:type="dxa"/>
            <w:tcBorders>
              <w:bottom w:val="single" w:sz="6" w:space="0" w:color="auto"/>
            </w:tcBorders>
            <w:vAlign w:val="center"/>
          </w:tcPr>
          <w:p w14:paraId="25E8E8E7"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ame_01"/>
                  <w:enabled/>
                  <w:calcOnExit/>
                  <w:textInput/>
                </w:ffData>
              </w:fldChar>
            </w:r>
            <w:bookmarkStart w:id="5" w:name="Name_01"/>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bookmarkEnd w:id="5"/>
          </w:p>
        </w:tc>
        <w:tc>
          <w:tcPr>
            <w:tcW w:w="807" w:type="dxa"/>
            <w:vMerge/>
            <w:tcBorders>
              <w:bottom w:val="single" w:sz="6" w:space="0" w:color="auto"/>
            </w:tcBorders>
            <w:vAlign w:val="center"/>
          </w:tcPr>
          <w:p w14:paraId="25E8E8E8" w14:textId="77777777" w:rsidR="00C218AB" w:rsidRPr="00515682" w:rsidRDefault="00C218AB" w:rsidP="009B46EB">
            <w:pPr>
              <w:jc w:val="center"/>
              <w:rPr>
                <w:rFonts w:asciiTheme="minorHAnsi" w:hAnsiTheme="minorHAnsi" w:cstheme="minorHAnsi"/>
                <w:iCs/>
                <w:color w:val="000000"/>
                <w:szCs w:val="22"/>
                <w:lang w:val="sl-SI"/>
              </w:rPr>
            </w:pPr>
          </w:p>
        </w:tc>
        <w:tc>
          <w:tcPr>
            <w:tcW w:w="1319" w:type="dxa"/>
            <w:vMerge/>
            <w:tcBorders>
              <w:bottom w:val="single" w:sz="6" w:space="0" w:color="auto"/>
            </w:tcBorders>
            <w:vAlign w:val="center"/>
          </w:tcPr>
          <w:p w14:paraId="25E8E8E9" w14:textId="77777777" w:rsidR="00C218AB" w:rsidRPr="00515682" w:rsidRDefault="00C218AB" w:rsidP="009B46EB">
            <w:pPr>
              <w:jc w:val="center"/>
              <w:rPr>
                <w:rFonts w:asciiTheme="minorHAnsi" w:hAnsiTheme="minorHAnsi" w:cstheme="minorHAnsi"/>
                <w:color w:val="000000"/>
                <w:szCs w:val="22"/>
                <w:lang w:val="sl-SI"/>
              </w:rPr>
            </w:pPr>
          </w:p>
        </w:tc>
        <w:tc>
          <w:tcPr>
            <w:tcW w:w="1418" w:type="dxa"/>
            <w:vMerge/>
            <w:tcBorders>
              <w:bottom w:val="single" w:sz="6" w:space="0" w:color="auto"/>
            </w:tcBorders>
            <w:vAlign w:val="center"/>
          </w:tcPr>
          <w:p w14:paraId="25E8E8EA" w14:textId="77777777" w:rsidR="00C218AB" w:rsidRPr="00515682" w:rsidRDefault="00C218AB" w:rsidP="009B46EB">
            <w:pPr>
              <w:jc w:val="center"/>
              <w:rPr>
                <w:rFonts w:asciiTheme="minorHAnsi" w:hAnsiTheme="minorHAnsi" w:cstheme="minorHAnsi"/>
                <w:color w:val="000000"/>
                <w:szCs w:val="22"/>
                <w:lang w:val="sl-SI"/>
              </w:rPr>
            </w:pPr>
          </w:p>
        </w:tc>
        <w:tc>
          <w:tcPr>
            <w:tcW w:w="1427" w:type="dxa"/>
            <w:vMerge/>
            <w:tcBorders>
              <w:bottom w:val="single" w:sz="6" w:space="0" w:color="auto"/>
            </w:tcBorders>
            <w:vAlign w:val="center"/>
          </w:tcPr>
          <w:p w14:paraId="25E8E8EB" w14:textId="77777777" w:rsidR="00C218AB" w:rsidRPr="00515682" w:rsidRDefault="00C218AB" w:rsidP="009B46EB">
            <w:pPr>
              <w:jc w:val="center"/>
              <w:rPr>
                <w:rFonts w:asciiTheme="minorHAnsi" w:hAnsiTheme="minorHAnsi" w:cstheme="minorHAnsi"/>
                <w:color w:val="000000"/>
                <w:szCs w:val="22"/>
                <w:lang w:val="sl-SI"/>
              </w:rPr>
            </w:pPr>
          </w:p>
        </w:tc>
      </w:tr>
      <w:tr w:rsidR="00C218AB" w:rsidRPr="00515682" w14:paraId="25E8E8F5" w14:textId="77777777" w:rsidTr="009B46EB">
        <w:trPr>
          <w:cantSplit/>
          <w:trHeight w:hRule="exact" w:val="247"/>
        </w:trPr>
        <w:tc>
          <w:tcPr>
            <w:tcW w:w="312" w:type="dxa"/>
            <w:tcBorders>
              <w:top w:val="single" w:sz="6" w:space="0" w:color="auto"/>
              <w:bottom w:val="single" w:sz="12" w:space="0" w:color="auto"/>
            </w:tcBorders>
            <w:vAlign w:val="center"/>
          </w:tcPr>
          <w:p w14:paraId="25E8E8ED"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Ver</w:t>
            </w:r>
          </w:p>
        </w:tc>
        <w:tc>
          <w:tcPr>
            <w:tcW w:w="2693" w:type="dxa"/>
            <w:tcBorders>
              <w:top w:val="single" w:sz="6" w:space="0" w:color="auto"/>
              <w:bottom w:val="single" w:sz="12" w:space="0" w:color="auto"/>
            </w:tcBorders>
            <w:vAlign w:val="center"/>
          </w:tcPr>
          <w:p w14:paraId="25E8E8EE"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Zgodovina sprememb</w:t>
            </w:r>
          </w:p>
        </w:tc>
        <w:tc>
          <w:tcPr>
            <w:tcW w:w="851" w:type="dxa"/>
            <w:tcBorders>
              <w:top w:val="single" w:sz="6" w:space="0" w:color="auto"/>
              <w:bottom w:val="single" w:sz="12" w:space="0" w:color="auto"/>
            </w:tcBorders>
            <w:vAlign w:val="center"/>
          </w:tcPr>
          <w:p w14:paraId="25E8E8EF"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Datum</w:t>
            </w:r>
          </w:p>
        </w:tc>
        <w:tc>
          <w:tcPr>
            <w:tcW w:w="992" w:type="dxa"/>
            <w:tcBorders>
              <w:top w:val="single" w:sz="6" w:space="0" w:color="auto"/>
              <w:bottom w:val="single" w:sz="12" w:space="0" w:color="auto"/>
            </w:tcBorders>
            <w:vAlign w:val="center"/>
          </w:tcPr>
          <w:p w14:paraId="25E8E8F0"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Ime</w:t>
            </w:r>
          </w:p>
        </w:tc>
        <w:tc>
          <w:tcPr>
            <w:tcW w:w="807" w:type="dxa"/>
            <w:tcBorders>
              <w:top w:val="single" w:sz="6" w:space="0" w:color="auto"/>
              <w:bottom w:val="single" w:sz="12" w:space="0" w:color="auto"/>
            </w:tcBorders>
            <w:vAlign w:val="center"/>
          </w:tcPr>
          <w:p w14:paraId="25E8E8F1" w14:textId="77777777" w:rsidR="00C218AB" w:rsidRPr="00515682" w:rsidRDefault="00C218AB" w:rsidP="009B46EB">
            <w:pPr>
              <w:pStyle w:val="schriftkopf"/>
              <w:rPr>
                <w:rFonts w:asciiTheme="minorHAnsi" w:hAnsiTheme="minorHAnsi" w:cstheme="minorHAnsi"/>
                <w:bCs/>
                <w:sz w:val="22"/>
                <w:szCs w:val="22"/>
                <w:lang w:val="sl-SI"/>
              </w:rPr>
            </w:pPr>
            <w:r w:rsidRPr="00515682">
              <w:rPr>
                <w:rFonts w:asciiTheme="minorHAnsi" w:hAnsiTheme="minorHAnsi" w:cstheme="minorHAnsi"/>
                <w:sz w:val="22"/>
                <w:szCs w:val="22"/>
                <w:lang w:val="sl-SI"/>
              </w:rPr>
              <w:t>Oddelek</w:t>
            </w:r>
          </w:p>
        </w:tc>
        <w:tc>
          <w:tcPr>
            <w:tcW w:w="1319" w:type="dxa"/>
            <w:tcBorders>
              <w:top w:val="single" w:sz="6" w:space="0" w:color="auto"/>
              <w:bottom w:val="single" w:sz="12" w:space="0" w:color="auto"/>
            </w:tcBorders>
            <w:vAlign w:val="center"/>
          </w:tcPr>
          <w:p w14:paraId="25E8E8F2"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Pripravil</w:t>
            </w:r>
          </w:p>
        </w:tc>
        <w:tc>
          <w:tcPr>
            <w:tcW w:w="1418" w:type="dxa"/>
            <w:tcBorders>
              <w:top w:val="single" w:sz="6" w:space="0" w:color="auto"/>
              <w:bottom w:val="single" w:sz="12" w:space="0" w:color="auto"/>
            </w:tcBorders>
            <w:vAlign w:val="center"/>
          </w:tcPr>
          <w:p w14:paraId="25E8E8F3"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Pregledal</w:t>
            </w:r>
          </w:p>
        </w:tc>
        <w:tc>
          <w:tcPr>
            <w:tcW w:w="1427" w:type="dxa"/>
            <w:tcBorders>
              <w:top w:val="single" w:sz="6" w:space="0" w:color="auto"/>
              <w:bottom w:val="single" w:sz="12" w:space="0" w:color="auto"/>
            </w:tcBorders>
            <w:vAlign w:val="center"/>
          </w:tcPr>
          <w:p w14:paraId="25E8E8F4"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Odobril</w:t>
            </w:r>
          </w:p>
        </w:tc>
      </w:tr>
    </w:tbl>
    <w:p w14:paraId="25E8E8F6" w14:textId="77777777" w:rsidR="00C218AB" w:rsidRPr="00515682" w:rsidRDefault="00C218AB" w:rsidP="00C218AB">
      <w:pPr>
        <w:autoSpaceDE w:val="0"/>
        <w:autoSpaceDN w:val="0"/>
        <w:adjustRightInd w:val="0"/>
        <w:rPr>
          <w:rFonts w:asciiTheme="minorHAnsi" w:hAnsiTheme="minorHAnsi" w:cstheme="minorHAnsi"/>
          <w:i/>
          <w:szCs w:val="22"/>
          <w:u w:val="single"/>
          <w:lang w:val="sl-SI"/>
        </w:rPr>
      </w:pPr>
    </w:p>
    <w:p w14:paraId="25E8E8F7" w14:textId="77777777" w:rsidR="00C218AB" w:rsidRPr="00515682" w:rsidRDefault="00C218AB" w:rsidP="00C218AB">
      <w:pPr>
        <w:autoSpaceDE w:val="0"/>
        <w:autoSpaceDN w:val="0"/>
        <w:adjustRightInd w:val="0"/>
        <w:rPr>
          <w:rFonts w:asciiTheme="minorHAnsi" w:hAnsiTheme="minorHAnsi" w:cstheme="minorHAnsi"/>
          <w:b/>
          <w:bCs/>
          <w:szCs w:val="22"/>
          <w:lang w:val="sl-SI" w:eastAsia="sl-SI"/>
        </w:rPr>
      </w:pPr>
    </w:p>
    <w:p w14:paraId="25E8E8F8" w14:textId="77777777" w:rsidR="00C218AB" w:rsidRPr="00515682" w:rsidRDefault="00C218AB" w:rsidP="00C218AB">
      <w:pPr>
        <w:autoSpaceDE w:val="0"/>
        <w:autoSpaceDN w:val="0"/>
        <w:adjustRightInd w:val="0"/>
        <w:rPr>
          <w:rFonts w:asciiTheme="minorHAnsi" w:hAnsiTheme="minorHAnsi" w:cstheme="minorHAnsi"/>
          <w:b/>
          <w:bCs/>
          <w:szCs w:val="22"/>
          <w:lang w:val="sl-SI" w:eastAsia="sl-SI"/>
        </w:rPr>
      </w:pPr>
    </w:p>
    <w:p w14:paraId="25E8E8F9" w14:textId="77777777" w:rsidR="00C218AB" w:rsidRPr="00515682" w:rsidRDefault="00C218AB" w:rsidP="00C218AB">
      <w:pPr>
        <w:rPr>
          <w:rFonts w:asciiTheme="minorHAnsi" w:hAnsiTheme="minorHAnsi" w:cstheme="minorHAnsi"/>
          <w:szCs w:val="22"/>
          <w:lang w:val="sl-SI"/>
        </w:rPr>
      </w:pPr>
    </w:p>
    <w:p w14:paraId="25E8E8FA" w14:textId="77777777" w:rsidR="00C218AB" w:rsidRPr="00515682" w:rsidRDefault="00C218AB" w:rsidP="00C218AB">
      <w:pPr>
        <w:rPr>
          <w:rFonts w:asciiTheme="minorHAnsi" w:hAnsiTheme="minorHAnsi" w:cstheme="minorHAnsi"/>
          <w:szCs w:val="22"/>
          <w:lang w:val="sl-SI"/>
        </w:rPr>
      </w:pPr>
    </w:p>
    <w:p w14:paraId="25E8E8FB" w14:textId="77777777" w:rsidR="00C218AB" w:rsidRPr="00515682" w:rsidRDefault="00C218AB" w:rsidP="00C218AB">
      <w:pPr>
        <w:rPr>
          <w:rFonts w:asciiTheme="minorHAnsi" w:hAnsiTheme="minorHAnsi" w:cstheme="minorHAnsi"/>
          <w:szCs w:val="22"/>
          <w:lang w:val="sl-SI"/>
        </w:rPr>
      </w:pPr>
    </w:p>
    <w:p w14:paraId="25E8E8FC" w14:textId="77777777" w:rsidR="00C218AB" w:rsidRPr="00515682" w:rsidRDefault="00C218AB" w:rsidP="001265FF">
      <w:pPr>
        <w:pStyle w:val="Slog1"/>
        <w:rPr>
          <w:rFonts w:asciiTheme="minorHAnsi" w:hAnsiTheme="minorHAnsi" w:cstheme="minorHAnsi"/>
        </w:rPr>
        <w:sectPr w:rsidR="00C218AB" w:rsidRPr="00515682" w:rsidSect="009B46EB">
          <w:headerReference w:type="default" r:id="rId7"/>
          <w:footerReference w:type="default" r:id="rId8"/>
          <w:pgSz w:w="11906" w:h="16838"/>
          <w:pgMar w:top="1417" w:right="1417" w:bottom="1417" w:left="1418" w:header="708" w:footer="708" w:gutter="0"/>
          <w:cols w:space="708"/>
          <w:docGrid w:linePitch="360"/>
        </w:sectPr>
      </w:pPr>
    </w:p>
    <w:p w14:paraId="25E8E8FD" w14:textId="77777777" w:rsidR="00C218AB" w:rsidRPr="00515682" w:rsidRDefault="00C218AB" w:rsidP="001265FF">
      <w:pPr>
        <w:pStyle w:val="Slog1"/>
        <w:numPr>
          <w:ilvl w:val="0"/>
          <w:numId w:val="0"/>
        </w:numPr>
        <w:ind w:left="360"/>
        <w:rPr>
          <w:rFonts w:asciiTheme="minorHAnsi" w:hAnsiTheme="minorHAnsi" w:cstheme="minorHAnsi"/>
        </w:rPr>
      </w:pPr>
    </w:p>
    <w:sdt>
      <w:sdtPr>
        <w:rPr>
          <w:rFonts w:ascii="Arial" w:hAnsi="Arial" w:cs="Times New Roman"/>
          <w:b w:val="0"/>
          <w:bCs w:val="0"/>
          <w:sz w:val="22"/>
          <w:lang w:val="en-GB"/>
        </w:rPr>
        <w:id w:val="1833018843"/>
        <w:docPartObj>
          <w:docPartGallery w:val="Table of Contents"/>
          <w:docPartUnique/>
        </w:docPartObj>
      </w:sdtPr>
      <w:sdtContent>
        <w:p w14:paraId="25E8E8FE" w14:textId="22472689" w:rsidR="00C218AB" w:rsidRPr="00515682" w:rsidRDefault="00515682" w:rsidP="00515682">
          <w:pPr>
            <w:pStyle w:val="Heading1"/>
            <w:numPr>
              <w:ilvl w:val="0"/>
              <w:numId w:val="0"/>
            </w:numPr>
            <w:ind w:left="357" w:hanging="357"/>
          </w:pPr>
          <w:r>
            <w:t>KAZALO</w:t>
          </w:r>
        </w:p>
        <w:p w14:paraId="62ADE76C" w14:textId="0AC9BD61" w:rsidR="000F3BD2" w:rsidRPr="00515682" w:rsidRDefault="00C218AB">
          <w:pPr>
            <w:pStyle w:val="TOC1"/>
            <w:rPr>
              <w:rFonts w:cstheme="minorHAnsi"/>
              <w:noProof/>
              <w:lang w:eastAsia="en-US"/>
            </w:rPr>
          </w:pPr>
          <w:r w:rsidRPr="00515682">
            <w:rPr>
              <w:rFonts w:cstheme="minorHAnsi"/>
            </w:rPr>
            <w:fldChar w:fldCharType="begin"/>
          </w:r>
          <w:r w:rsidRPr="00515682">
            <w:rPr>
              <w:rFonts w:cstheme="minorHAnsi"/>
            </w:rPr>
            <w:instrText xml:space="preserve"> TOC \o "1-3" \h \z \u </w:instrText>
          </w:r>
          <w:r w:rsidRPr="00515682">
            <w:rPr>
              <w:rFonts w:cstheme="minorHAnsi"/>
            </w:rPr>
            <w:fldChar w:fldCharType="separate"/>
          </w:r>
          <w:hyperlink w:anchor="_Toc68697187" w:history="1">
            <w:r w:rsidR="000F3BD2" w:rsidRPr="00515682">
              <w:rPr>
                <w:rStyle w:val="Hyperlink"/>
                <w:rFonts w:cstheme="minorHAnsi"/>
                <w:noProof/>
              </w:rPr>
              <w:t>1</w:t>
            </w:r>
            <w:r w:rsidR="001C3FED">
              <w:rPr>
                <w:rStyle w:val="Hyperlink"/>
                <w:rFonts w:cstheme="minorHAnsi"/>
                <w:noProof/>
              </w:rPr>
              <w:t xml:space="preserve">. </w:t>
            </w:r>
            <w:r w:rsidR="000F3BD2" w:rsidRPr="00515682">
              <w:rPr>
                <w:rStyle w:val="Hyperlink"/>
                <w:rFonts w:cstheme="minorHAnsi"/>
                <w:noProof/>
              </w:rPr>
              <w:t>SPORAZUM O KAKOVOSTI</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_Toc68697187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3</w:t>
            </w:r>
            <w:r w:rsidR="000F3BD2" w:rsidRPr="00515682">
              <w:rPr>
                <w:rFonts w:cstheme="minorHAnsi"/>
                <w:noProof/>
                <w:webHidden/>
              </w:rPr>
              <w:fldChar w:fldCharType="end"/>
            </w:r>
          </w:hyperlink>
        </w:p>
        <w:p w14:paraId="44940CE0" w14:textId="65B01D1C" w:rsidR="000F3BD2" w:rsidRPr="00515682" w:rsidRDefault="000F3BD2">
          <w:pPr>
            <w:pStyle w:val="TOC1"/>
            <w:rPr>
              <w:rFonts w:cstheme="minorHAnsi"/>
              <w:noProof/>
              <w:lang w:eastAsia="en-US"/>
            </w:rPr>
          </w:pPr>
          <w:hyperlink w:anchor="_Toc68697188" w:history="1">
            <w:r w:rsidRPr="00515682">
              <w:rPr>
                <w:rStyle w:val="Hyperlink"/>
                <w:rFonts w:cstheme="minorHAnsi"/>
                <w:noProof/>
              </w:rPr>
              <w:t>2</w:t>
            </w:r>
            <w:r w:rsidR="001C3FED">
              <w:rPr>
                <w:rFonts w:cstheme="minorHAnsi"/>
                <w:noProof/>
                <w:lang w:eastAsia="en-US"/>
              </w:rPr>
              <w:t xml:space="preserve">. </w:t>
            </w:r>
            <w:r w:rsidRPr="00515682">
              <w:rPr>
                <w:rStyle w:val="Hyperlink"/>
                <w:rFonts w:cstheme="minorHAnsi"/>
                <w:noProof/>
              </w:rPr>
              <w:t>CILJ SPORAZUMA O KAKOVOSTI</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_Toc68697188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3</w:t>
            </w:r>
            <w:r w:rsidRPr="00515682">
              <w:rPr>
                <w:rFonts w:cstheme="minorHAnsi"/>
                <w:noProof/>
                <w:webHidden/>
              </w:rPr>
              <w:fldChar w:fldCharType="end"/>
            </w:r>
          </w:hyperlink>
        </w:p>
        <w:p w14:paraId="7EBEC3C4" w14:textId="15D35910" w:rsidR="000F3BD2" w:rsidRPr="00515682" w:rsidRDefault="001C3FED">
          <w:pPr>
            <w:pStyle w:val="TOC1"/>
            <w:rPr>
              <w:rFonts w:cstheme="minorHAnsi"/>
              <w:noProof/>
              <w:lang w:eastAsia="en-US"/>
            </w:rPr>
          </w:pPr>
          <w:hyperlink w:anchor="_Toc68697189" w:history="1">
            <w:r>
              <w:rPr>
                <w:rStyle w:val="Hyperlink"/>
                <w:rFonts w:cstheme="minorHAnsi"/>
                <w:noProof/>
              </w:rPr>
              <w:t xml:space="preserve">3. </w:t>
            </w:r>
            <w:r w:rsidR="000F3BD2" w:rsidRPr="00515682">
              <w:rPr>
                <w:rStyle w:val="Hyperlink"/>
                <w:rFonts w:cstheme="minorHAnsi"/>
                <w:noProof/>
              </w:rPr>
              <w:t>KAKOVOST POSAMEZNEGA PROIZVODA</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_Toc68697189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3</w:t>
            </w:r>
            <w:r w:rsidR="000F3BD2" w:rsidRPr="00515682">
              <w:rPr>
                <w:rFonts w:cstheme="minorHAnsi"/>
                <w:noProof/>
                <w:webHidden/>
              </w:rPr>
              <w:fldChar w:fldCharType="end"/>
            </w:r>
          </w:hyperlink>
        </w:p>
        <w:p w14:paraId="77692099" w14:textId="4E310A64" w:rsidR="000F3BD2" w:rsidRPr="00515682" w:rsidRDefault="000F3BD2">
          <w:pPr>
            <w:pStyle w:val="TOC1"/>
            <w:rPr>
              <w:rFonts w:cstheme="minorHAnsi"/>
              <w:noProof/>
              <w:lang w:eastAsia="en-US"/>
            </w:rPr>
          </w:pPr>
          <w:hyperlink w:anchor="_Toc68697190" w:history="1">
            <w:r w:rsidRPr="00515682">
              <w:rPr>
                <w:rStyle w:val="Hyperlink"/>
                <w:rFonts w:cstheme="minorHAnsi"/>
                <w:noProof/>
              </w:rPr>
              <w:t>4</w:t>
            </w:r>
            <w:r w:rsidR="001C3FED">
              <w:rPr>
                <w:rStyle w:val="Hyperlink"/>
                <w:rFonts w:cstheme="minorHAnsi"/>
                <w:noProof/>
              </w:rPr>
              <w:t xml:space="preserve">. </w:t>
            </w:r>
            <w:r w:rsidRPr="00515682">
              <w:rPr>
                <w:rStyle w:val="Hyperlink"/>
                <w:rFonts w:cstheme="minorHAnsi"/>
                <w:noProof/>
              </w:rPr>
              <w:t>VELJAVNOST SPORAZUMA O KAKOVOSTI</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_Toc68697190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4</w:t>
            </w:r>
            <w:r w:rsidRPr="00515682">
              <w:rPr>
                <w:rFonts w:cstheme="minorHAnsi"/>
                <w:noProof/>
                <w:webHidden/>
              </w:rPr>
              <w:fldChar w:fldCharType="end"/>
            </w:r>
          </w:hyperlink>
        </w:p>
        <w:p w14:paraId="17148B17" w14:textId="593249A1" w:rsidR="000F3BD2" w:rsidRPr="00515682" w:rsidRDefault="000F3BD2">
          <w:pPr>
            <w:pStyle w:val="TOC1"/>
            <w:rPr>
              <w:rFonts w:cstheme="minorHAnsi"/>
              <w:noProof/>
              <w:lang w:eastAsia="en-US"/>
            </w:rPr>
          </w:pPr>
          <w:hyperlink w:anchor="_Toc68697191" w:history="1">
            <w:r w:rsidRPr="00515682">
              <w:rPr>
                <w:rStyle w:val="Hyperlink"/>
                <w:rFonts w:cstheme="minorHAnsi"/>
                <w:noProof/>
              </w:rPr>
              <w:t>5</w:t>
            </w:r>
            <w:r w:rsidR="001C3FED">
              <w:rPr>
                <w:rStyle w:val="Hyperlink"/>
                <w:rFonts w:cstheme="minorHAnsi"/>
                <w:noProof/>
              </w:rPr>
              <w:t xml:space="preserve">. </w:t>
            </w:r>
            <w:r w:rsidRPr="00515682">
              <w:rPr>
                <w:rStyle w:val="Hyperlink"/>
                <w:rFonts w:cstheme="minorHAnsi"/>
                <w:noProof/>
              </w:rPr>
              <w:t>SISTEM VODENJA KAKOVOSTI</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_Toc68697191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4</w:t>
            </w:r>
            <w:r w:rsidRPr="00515682">
              <w:rPr>
                <w:rFonts w:cstheme="minorHAnsi"/>
                <w:noProof/>
                <w:webHidden/>
              </w:rPr>
              <w:fldChar w:fldCharType="end"/>
            </w:r>
          </w:hyperlink>
        </w:p>
        <w:p w14:paraId="0A28AE6D" w14:textId="04C810DF" w:rsidR="000F3BD2" w:rsidRPr="00515682" w:rsidRDefault="000F3BD2">
          <w:pPr>
            <w:pStyle w:val="TOC1"/>
            <w:rPr>
              <w:rFonts w:cstheme="minorHAnsi"/>
              <w:noProof/>
              <w:lang w:eastAsia="en-US"/>
            </w:rPr>
          </w:pPr>
          <w:hyperlink w:anchor="_Toc68697192" w:history="1">
            <w:r w:rsidRPr="00515682">
              <w:rPr>
                <w:rStyle w:val="Hyperlink"/>
                <w:rFonts w:cstheme="minorHAnsi"/>
                <w:noProof/>
              </w:rPr>
              <w:t>6</w:t>
            </w:r>
            <w:r w:rsidR="001C3FED">
              <w:rPr>
                <w:rStyle w:val="Hyperlink"/>
                <w:rFonts w:cstheme="minorHAnsi"/>
                <w:noProof/>
              </w:rPr>
              <w:t xml:space="preserve">. </w:t>
            </w:r>
            <w:r w:rsidRPr="00515682">
              <w:rPr>
                <w:rStyle w:val="Hyperlink"/>
                <w:rFonts w:cstheme="minorHAnsi"/>
                <w:noProof/>
              </w:rPr>
              <w:t>NADZOR POD-DOBAVITELJEV</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_Toc68697192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4</w:t>
            </w:r>
            <w:r w:rsidRPr="00515682">
              <w:rPr>
                <w:rFonts w:cstheme="minorHAnsi"/>
                <w:noProof/>
                <w:webHidden/>
              </w:rPr>
              <w:fldChar w:fldCharType="end"/>
            </w:r>
          </w:hyperlink>
        </w:p>
        <w:p w14:paraId="55B8407F" w14:textId="5B6188B6" w:rsidR="000F3BD2" w:rsidRPr="00515682" w:rsidRDefault="000F3BD2">
          <w:pPr>
            <w:pStyle w:val="TOC1"/>
            <w:rPr>
              <w:rFonts w:cstheme="minorHAnsi"/>
              <w:noProof/>
              <w:lang w:eastAsia="en-US"/>
            </w:rPr>
          </w:pPr>
          <w:hyperlink w:anchor="_Toc68697193" w:history="1">
            <w:r w:rsidRPr="00515682">
              <w:rPr>
                <w:rStyle w:val="Hyperlink"/>
                <w:rFonts w:cstheme="minorHAnsi"/>
                <w:noProof/>
              </w:rPr>
              <w:t>7</w:t>
            </w:r>
            <w:r w:rsidR="001C3FED">
              <w:rPr>
                <w:rStyle w:val="Hyperlink"/>
                <w:rFonts w:cstheme="minorHAnsi"/>
                <w:noProof/>
              </w:rPr>
              <w:t>.</w:t>
            </w:r>
            <w:r w:rsidR="003C0197">
              <w:rPr>
                <w:rStyle w:val="Hyperlink"/>
                <w:rFonts w:cstheme="minorHAnsi"/>
                <w:noProof/>
              </w:rPr>
              <w:t xml:space="preserve"> </w:t>
            </w:r>
            <w:r w:rsidRPr="00515682">
              <w:rPr>
                <w:rStyle w:val="Hyperlink"/>
                <w:rFonts w:cstheme="minorHAnsi"/>
                <w:noProof/>
              </w:rPr>
              <w:t>PRESOJE</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_Toc68697193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5</w:t>
            </w:r>
            <w:r w:rsidRPr="00515682">
              <w:rPr>
                <w:rFonts w:cstheme="minorHAnsi"/>
                <w:noProof/>
                <w:webHidden/>
              </w:rPr>
              <w:fldChar w:fldCharType="end"/>
            </w:r>
          </w:hyperlink>
        </w:p>
        <w:p w14:paraId="188F2B1F" w14:textId="47C698BD" w:rsidR="000F3BD2" w:rsidRPr="00515682" w:rsidRDefault="000F3BD2">
          <w:pPr>
            <w:pStyle w:val="TOC1"/>
            <w:rPr>
              <w:rFonts w:cstheme="minorHAnsi"/>
              <w:noProof/>
              <w:lang w:eastAsia="en-US"/>
            </w:rPr>
          </w:pPr>
          <w:hyperlink w:anchor="_Toc68697194" w:history="1">
            <w:r w:rsidRPr="00515682">
              <w:rPr>
                <w:rStyle w:val="Hyperlink"/>
                <w:rFonts w:cstheme="minorHAnsi"/>
                <w:noProof/>
              </w:rPr>
              <w:t>8</w:t>
            </w:r>
            <w:r w:rsidR="003C0197">
              <w:rPr>
                <w:rStyle w:val="Hyperlink"/>
                <w:rFonts w:cstheme="minorHAnsi"/>
                <w:noProof/>
              </w:rPr>
              <w:t xml:space="preserve">. </w:t>
            </w:r>
            <w:r w:rsidRPr="00515682">
              <w:rPr>
                <w:rStyle w:val="Hyperlink"/>
                <w:rFonts w:cstheme="minorHAnsi"/>
                <w:noProof/>
              </w:rPr>
              <w:t>KAZALNIKI USPEŠNOSTI DOBAVITELJA</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_Toc68697194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6</w:t>
            </w:r>
            <w:r w:rsidRPr="00515682">
              <w:rPr>
                <w:rFonts w:cstheme="minorHAnsi"/>
                <w:noProof/>
                <w:webHidden/>
              </w:rPr>
              <w:fldChar w:fldCharType="end"/>
            </w:r>
          </w:hyperlink>
        </w:p>
        <w:p w14:paraId="4775F5B7" w14:textId="44FA78CE" w:rsidR="000F3BD2" w:rsidRPr="00515682" w:rsidRDefault="000F3BD2">
          <w:pPr>
            <w:pStyle w:val="TOC1"/>
            <w:rPr>
              <w:rFonts w:cstheme="minorHAnsi"/>
              <w:noProof/>
              <w:lang w:eastAsia="en-US"/>
            </w:rPr>
          </w:pPr>
          <w:hyperlink w:anchor="_Toc68697195" w:history="1">
            <w:r w:rsidRPr="00515682">
              <w:rPr>
                <w:rStyle w:val="Hyperlink"/>
                <w:rFonts w:cstheme="minorHAnsi"/>
                <w:noProof/>
              </w:rPr>
              <w:t>9</w:t>
            </w:r>
            <w:r w:rsidR="003C0197">
              <w:rPr>
                <w:rStyle w:val="Hyperlink"/>
                <w:rFonts w:cstheme="minorHAnsi"/>
                <w:noProof/>
              </w:rPr>
              <w:t xml:space="preserve">. </w:t>
            </w:r>
            <w:r w:rsidRPr="00515682">
              <w:rPr>
                <w:rStyle w:val="Hyperlink"/>
                <w:rFonts w:cstheme="minorHAnsi"/>
                <w:noProof/>
              </w:rPr>
              <w:t>PROIZVOD</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_Toc68697195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6</w:t>
            </w:r>
            <w:r w:rsidRPr="00515682">
              <w:rPr>
                <w:rFonts w:cstheme="minorHAnsi"/>
                <w:noProof/>
                <w:webHidden/>
              </w:rPr>
              <w:fldChar w:fldCharType="end"/>
            </w:r>
          </w:hyperlink>
        </w:p>
        <w:p w14:paraId="136042D4" w14:textId="57F9535F" w:rsidR="000F3BD2" w:rsidRPr="00515682" w:rsidRDefault="00B629A0">
          <w:pPr>
            <w:pStyle w:val="TOC2"/>
            <w:tabs>
              <w:tab w:val="right" w:leader="dot" w:pos="9061"/>
            </w:tabs>
            <w:rPr>
              <w:rFonts w:cstheme="minorHAnsi"/>
              <w:noProof/>
              <w:lang w:eastAsia="en-US"/>
            </w:rPr>
          </w:pPr>
          <w:hyperlink w:anchor="_Toc68697196" w:history="1">
            <w:r w:rsidRPr="00515682">
              <w:rPr>
                <w:rStyle w:val="Hyperlink"/>
                <w:rFonts w:cstheme="minorHAnsi"/>
                <w:noProof/>
              </w:rPr>
              <w:t>9</w:t>
            </w:r>
            <w:r w:rsidR="000F3BD2" w:rsidRPr="00515682">
              <w:rPr>
                <w:rStyle w:val="Hyperlink"/>
                <w:rFonts w:cstheme="minorHAnsi"/>
                <w:noProof/>
              </w:rPr>
              <w:t>.1</w:t>
            </w:r>
            <w:r w:rsidR="003C0197">
              <w:rPr>
                <w:rStyle w:val="Hyperlink"/>
                <w:rFonts w:cstheme="minorHAnsi"/>
                <w:noProof/>
              </w:rPr>
              <w:t>.</w:t>
            </w:r>
            <w:r w:rsidR="000F3BD2" w:rsidRPr="00515682">
              <w:rPr>
                <w:rStyle w:val="Hyperlink"/>
                <w:rFonts w:cstheme="minorHAnsi"/>
                <w:noProof/>
              </w:rPr>
              <w:t xml:space="preserve"> Študija izvedljivosti</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_Toc68697196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6</w:t>
            </w:r>
            <w:r w:rsidR="000F3BD2" w:rsidRPr="00515682">
              <w:rPr>
                <w:rFonts w:cstheme="minorHAnsi"/>
                <w:noProof/>
                <w:webHidden/>
              </w:rPr>
              <w:fldChar w:fldCharType="end"/>
            </w:r>
          </w:hyperlink>
        </w:p>
        <w:p w14:paraId="6EF06E38" w14:textId="130049DE" w:rsidR="000F3BD2" w:rsidRPr="00515682" w:rsidRDefault="00B629A0">
          <w:pPr>
            <w:pStyle w:val="TOC2"/>
            <w:tabs>
              <w:tab w:val="right" w:leader="dot" w:pos="9061"/>
            </w:tabs>
            <w:rPr>
              <w:rFonts w:cstheme="minorHAnsi"/>
              <w:noProof/>
              <w:lang w:eastAsia="en-US"/>
            </w:rPr>
          </w:pPr>
          <w:hyperlink w:anchor="_Toc68697197" w:history="1">
            <w:r w:rsidRPr="00515682">
              <w:rPr>
                <w:rStyle w:val="Hyperlink"/>
                <w:rFonts w:cstheme="minorHAnsi"/>
                <w:noProof/>
              </w:rPr>
              <w:t>9</w:t>
            </w:r>
            <w:r w:rsidR="000F3BD2" w:rsidRPr="00515682">
              <w:rPr>
                <w:rStyle w:val="Hyperlink"/>
                <w:rFonts w:cstheme="minorHAnsi"/>
                <w:noProof/>
              </w:rPr>
              <w:t>.2</w:t>
            </w:r>
            <w:r w:rsidR="003C0197">
              <w:rPr>
                <w:rStyle w:val="Hyperlink"/>
                <w:rFonts w:cstheme="minorHAnsi"/>
                <w:noProof/>
              </w:rPr>
              <w:t>.</w:t>
            </w:r>
            <w:r w:rsidR="000F3BD2" w:rsidRPr="00515682">
              <w:rPr>
                <w:rStyle w:val="Hyperlink"/>
                <w:rFonts w:cstheme="minorHAnsi"/>
                <w:noProof/>
              </w:rPr>
              <w:t xml:space="preserve"> Napredno načrtovanje kakovosti (APQP - Advanced Product Quality Planning)</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_Toc68697197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7</w:t>
            </w:r>
            <w:r w:rsidR="000F3BD2" w:rsidRPr="00515682">
              <w:rPr>
                <w:rFonts w:cstheme="minorHAnsi"/>
                <w:noProof/>
                <w:webHidden/>
              </w:rPr>
              <w:fldChar w:fldCharType="end"/>
            </w:r>
          </w:hyperlink>
        </w:p>
        <w:p w14:paraId="18C144D2" w14:textId="0D1E81C6" w:rsidR="000F3BD2" w:rsidRPr="00515682" w:rsidRDefault="00FC58BB">
          <w:pPr>
            <w:pStyle w:val="TOC2"/>
            <w:tabs>
              <w:tab w:val="right" w:leader="dot" w:pos="9061"/>
            </w:tabs>
            <w:rPr>
              <w:rFonts w:cstheme="minorHAnsi"/>
              <w:noProof/>
              <w:lang w:eastAsia="en-US"/>
            </w:rPr>
          </w:pPr>
          <w:hyperlink w:anchor="_Toc68697198" w:history="1">
            <w:r w:rsidRPr="00515682">
              <w:rPr>
                <w:rStyle w:val="Hyperlink"/>
                <w:rFonts w:cstheme="minorHAnsi"/>
                <w:noProof/>
              </w:rPr>
              <w:t>9</w:t>
            </w:r>
            <w:r w:rsidR="000F3BD2" w:rsidRPr="00515682">
              <w:rPr>
                <w:rStyle w:val="Hyperlink"/>
                <w:rFonts w:cstheme="minorHAnsi"/>
                <w:noProof/>
              </w:rPr>
              <w:t>.3</w:t>
            </w:r>
            <w:r w:rsidR="003C0197">
              <w:rPr>
                <w:rStyle w:val="Hyperlink"/>
                <w:rFonts w:cstheme="minorHAnsi"/>
                <w:noProof/>
              </w:rPr>
              <w:t>.</w:t>
            </w:r>
            <w:r w:rsidR="000F3BD2" w:rsidRPr="00515682">
              <w:rPr>
                <w:rStyle w:val="Hyperlink"/>
                <w:rFonts w:cstheme="minorHAnsi"/>
                <w:noProof/>
              </w:rPr>
              <w:t xml:space="preserve"> PPAP dokumentacija</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_Toc68697198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9</w:t>
            </w:r>
            <w:r w:rsidR="000F3BD2" w:rsidRPr="00515682">
              <w:rPr>
                <w:rFonts w:cstheme="minorHAnsi"/>
                <w:noProof/>
                <w:webHidden/>
              </w:rPr>
              <w:fldChar w:fldCharType="end"/>
            </w:r>
          </w:hyperlink>
        </w:p>
        <w:p w14:paraId="4979E41C" w14:textId="66653E47" w:rsidR="000F3BD2" w:rsidRPr="00515682" w:rsidRDefault="00FC58BB">
          <w:pPr>
            <w:pStyle w:val="TOC2"/>
            <w:tabs>
              <w:tab w:val="right" w:leader="dot" w:pos="9061"/>
            </w:tabs>
            <w:rPr>
              <w:rFonts w:cstheme="minorHAnsi"/>
              <w:noProof/>
              <w:lang w:eastAsia="en-US"/>
            </w:rPr>
          </w:pPr>
          <w:hyperlink w:anchor="_Toc68697199" w:history="1">
            <w:r w:rsidRPr="00515682">
              <w:rPr>
                <w:rStyle w:val="Hyperlink"/>
                <w:rFonts w:cstheme="minorHAnsi"/>
                <w:noProof/>
              </w:rPr>
              <w:t>9</w:t>
            </w:r>
            <w:r w:rsidR="000F3BD2" w:rsidRPr="00515682">
              <w:rPr>
                <w:rStyle w:val="Hyperlink"/>
                <w:rFonts w:cstheme="minorHAnsi"/>
                <w:noProof/>
              </w:rPr>
              <w:t>.4</w:t>
            </w:r>
            <w:r w:rsidR="003C0197">
              <w:rPr>
                <w:rStyle w:val="Hyperlink"/>
                <w:rFonts w:cstheme="minorHAnsi"/>
                <w:noProof/>
              </w:rPr>
              <w:t>.</w:t>
            </w:r>
            <w:r w:rsidR="000F3BD2" w:rsidRPr="00515682">
              <w:rPr>
                <w:rStyle w:val="Hyperlink"/>
                <w:rFonts w:cstheme="minorHAnsi"/>
                <w:noProof/>
              </w:rPr>
              <w:t xml:space="preserve"> Serijska proizvodnja Proizvoda</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_Toc68697199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9</w:t>
            </w:r>
            <w:r w:rsidR="000F3BD2" w:rsidRPr="00515682">
              <w:rPr>
                <w:rFonts w:cstheme="minorHAnsi"/>
                <w:noProof/>
                <w:webHidden/>
              </w:rPr>
              <w:fldChar w:fldCharType="end"/>
            </w:r>
          </w:hyperlink>
        </w:p>
        <w:p w14:paraId="6430EC5F" w14:textId="55131038" w:rsidR="000F3BD2" w:rsidRPr="00515682" w:rsidRDefault="00FC58BB">
          <w:pPr>
            <w:pStyle w:val="TOC2"/>
            <w:tabs>
              <w:tab w:val="right" w:leader="dot" w:pos="9061"/>
            </w:tabs>
            <w:rPr>
              <w:rFonts w:cstheme="minorHAnsi"/>
              <w:noProof/>
              <w:lang w:eastAsia="en-US"/>
            </w:rPr>
          </w:pPr>
          <w:hyperlink w:anchor="_Toc68697200" w:history="1">
            <w:r w:rsidRPr="00515682">
              <w:rPr>
                <w:rStyle w:val="Hyperlink"/>
                <w:rFonts w:cstheme="minorHAnsi"/>
                <w:noProof/>
              </w:rPr>
              <w:t>9</w:t>
            </w:r>
            <w:r w:rsidR="000F3BD2" w:rsidRPr="00515682">
              <w:rPr>
                <w:rStyle w:val="Hyperlink"/>
                <w:rFonts w:cstheme="minorHAnsi"/>
                <w:noProof/>
              </w:rPr>
              <w:t>.5</w:t>
            </w:r>
            <w:r w:rsidR="003C0197">
              <w:rPr>
                <w:rStyle w:val="Hyperlink"/>
                <w:rFonts w:cstheme="minorHAnsi"/>
                <w:noProof/>
              </w:rPr>
              <w:t>.</w:t>
            </w:r>
            <w:r w:rsidR="000F3BD2" w:rsidRPr="00515682">
              <w:rPr>
                <w:rStyle w:val="Hyperlink"/>
                <w:rFonts w:cstheme="minorHAnsi"/>
                <w:noProof/>
              </w:rPr>
              <w:t xml:space="preserve"> Preskušanje Proizvodov, nadzor / vodenje procesov</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_Toc68697200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10</w:t>
            </w:r>
            <w:r w:rsidR="000F3BD2" w:rsidRPr="00515682">
              <w:rPr>
                <w:rFonts w:cstheme="minorHAnsi"/>
                <w:noProof/>
                <w:webHidden/>
              </w:rPr>
              <w:fldChar w:fldCharType="end"/>
            </w:r>
          </w:hyperlink>
        </w:p>
        <w:p w14:paraId="43E8EF6C" w14:textId="576219CC" w:rsidR="000F3BD2" w:rsidRPr="00515682" w:rsidRDefault="00FC58BB">
          <w:pPr>
            <w:pStyle w:val="TOC2"/>
            <w:tabs>
              <w:tab w:val="right" w:leader="dot" w:pos="9061"/>
            </w:tabs>
            <w:rPr>
              <w:rFonts w:cstheme="minorHAnsi"/>
              <w:noProof/>
              <w:lang w:eastAsia="en-US"/>
            </w:rPr>
          </w:pPr>
          <w:hyperlink w:anchor="_Toc68697201" w:history="1">
            <w:r w:rsidRPr="00515682">
              <w:rPr>
                <w:rStyle w:val="Hyperlink"/>
                <w:rFonts w:cstheme="minorHAnsi"/>
                <w:noProof/>
              </w:rPr>
              <w:t>9</w:t>
            </w:r>
            <w:r w:rsidR="000F3BD2" w:rsidRPr="00515682">
              <w:rPr>
                <w:rStyle w:val="Hyperlink"/>
                <w:rFonts w:cstheme="minorHAnsi"/>
                <w:noProof/>
              </w:rPr>
              <w:t>.6</w:t>
            </w:r>
            <w:r w:rsidR="003C0197">
              <w:rPr>
                <w:rStyle w:val="Hyperlink"/>
                <w:rFonts w:cstheme="minorHAnsi"/>
                <w:noProof/>
              </w:rPr>
              <w:t>.</w:t>
            </w:r>
            <w:r w:rsidR="000F3BD2" w:rsidRPr="00515682">
              <w:rPr>
                <w:rStyle w:val="Hyperlink"/>
                <w:rFonts w:cstheme="minorHAnsi"/>
                <w:noProof/>
              </w:rPr>
              <w:t xml:space="preserve"> Dovoljenje za odklon – sistem zgodnjega opozarjanja</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_Toc68697201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14</w:t>
            </w:r>
            <w:r w:rsidR="000F3BD2" w:rsidRPr="00515682">
              <w:rPr>
                <w:rFonts w:cstheme="minorHAnsi"/>
                <w:noProof/>
                <w:webHidden/>
              </w:rPr>
              <w:fldChar w:fldCharType="end"/>
            </w:r>
          </w:hyperlink>
        </w:p>
        <w:p w14:paraId="5A35E630" w14:textId="69847EB3" w:rsidR="000F3BD2" w:rsidRPr="00515682" w:rsidRDefault="00FC58BB">
          <w:pPr>
            <w:pStyle w:val="TOC2"/>
            <w:tabs>
              <w:tab w:val="right" w:leader="dot" w:pos="9061"/>
            </w:tabs>
            <w:rPr>
              <w:rFonts w:cstheme="minorHAnsi"/>
              <w:noProof/>
              <w:lang w:eastAsia="en-US"/>
            </w:rPr>
          </w:pPr>
          <w:hyperlink w:anchor="_Toc68697202" w:history="1">
            <w:r w:rsidRPr="00515682">
              <w:rPr>
                <w:rStyle w:val="Hyperlink"/>
                <w:rFonts w:cstheme="minorHAnsi"/>
                <w:noProof/>
              </w:rPr>
              <w:t>9</w:t>
            </w:r>
            <w:r w:rsidR="000F3BD2" w:rsidRPr="00515682">
              <w:rPr>
                <w:rStyle w:val="Hyperlink"/>
                <w:rFonts w:cstheme="minorHAnsi"/>
                <w:noProof/>
              </w:rPr>
              <w:t>.7</w:t>
            </w:r>
            <w:r w:rsidR="003C0197">
              <w:rPr>
                <w:rStyle w:val="Hyperlink"/>
                <w:rFonts w:cstheme="minorHAnsi"/>
                <w:noProof/>
              </w:rPr>
              <w:t>.</w:t>
            </w:r>
            <w:r w:rsidR="000F3BD2" w:rsidRPr="00515682">
              <w:rPr>
                <w:rStyle w:val="Hyperlink"/>
                <w:rFonts w:cstheme="minorHAnsi"/>
                <w:noProof/>
              </w:rPr>
              <w:t xml:space="preserve"> Varnostni deli</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_Toc68697202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14</w:t>
            </w:r>
            <w:r w:rsidR="000F3BD2" w:rsidRPr="00515682">
              <w:rPr>
                <w:rFonts w:cstheme="minorHAnsi"/>
                <w:noProof/>
                <w:webHidden/>
              </w:rPr>
              <w:fldChar w:fldCharType="end"/>
            </w:r>
          </w:hyperlink>
        </w:p>
        <w:p w14:paraId="60CCA51D" w14:textId="1AFD7FD5" w:rsidR="000F3BD2" w:rsidRPr="00515682" w:rsidRDefault="00FC58BB">
          <w:pPr>
            <w:pStyle w:val="TOC2"/>
            <w:tabs>
              <w:tab w:val="right" w:leader="dot" w:pos="9061"/>
            </w:tabs>
            <w:rPr>
              <w:rFonts w:cstheme="minorHAnsi"/>
              <w:noProof/>
              <w:lang w:eastAsia="en-US"/>
            </w:rPr>
          </w:pPr>
          <w:hyperlink w:anchor="_Toc68697203" w:history="1">
            <w:r w:rsidRPr="00515682">
              <w:rPr>
                <w:rStyle w:val="Hyperlink"/>
                <w:rFonts w:cstheme="minorHAnsi"/>
                <w:noProof/>
              </w:rPr>
              <w:t>9</w:t>
            </w:r>
            <w:r w:rsidR="000F3BD2" w:rsidRPr="00515682">
              <w:rPr>
                <w:rStyle w:val="Hyperlink"/>
                <w:rFonts w:cstheme="minorHAnsi"/>
                <w:noProof/>
              </w:rPr>
              <w:t>.8</w:t>
            </w:r>
            <w:r w:rsidR="003C0197">
              <w:rPr>
                <w:rStyle w:val="Hyperlink"/>
                <w:rFonts w:cstheme="minorHAnsi"/>
                <w:noProof/>
              </w:rPr>
              <w:t>.</w:t>
            </w:r>
            <w:r w:rsidR="000F3BD2" w:rsidRPr="00515682">
              <w:rPr>
                <w:rStyle w:val="Hyperlink"/>
                <w:rFonts w:cstheme="minorHAnsi"/>
                <w:noProof/>
              </w:rPr>
              <w:t xml:space="preserve"> Dokumenti in zapisi o kakovosti</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_Toc68697203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15</w:t>
            </w:r>
            <w:r w:rsidR="000F3BD2" w:rsidRPr="00515682">
              <w:rPr>
                <w:rFonts w:cstheme="minorHAnsi"/>
                <w:noProof/>
                <w:webHidden/>
              </w:rPr>
              <w:fldChar w:fldCharType="end"/>
            </w:r>
          </w:hyperlink>
        </w:p>
        <w:p w14:paraId="25E73609" w14:textId="0A1DC9F3" w:rsidR="000F3BD2" w:rsidRPr="00515682" w:rsidRDefault="00FC58BB">
          <w:pPr>
            <w:pStyle w:val="TOC2"/>
            <w:tabs>
              <w:tab w:val="right" w:leader="dot" w:pos="9061"/>
            </w:tabs>
            <w:rPr>
              <w:rFonts w:cstheme="minorHAnsi"/>
              <w:noProof/>
              <w:lang w:eastAsia="en-US"/>
            </w:rPr>
          </w:pPr>
          <w:hyperlink w:anchor="_Toc68697204" w:history="1">
            <w:r w:rsidRPr="00515682">
              <w:rPr>
                <w:rStyle w:val="Hyperlink"/>
                <w:rFonts w:cstheme="minorHAnsi"/>
                <w:noProof/>
              </w:rPr>
              <w:t>9</w:t>
            </w:r>
            <w:r w:rsidR="000F3BD2" w:rsidRPr="00515682">
              <w:rPr>
                <w:rStyle w:val="Hyperlink"/>
                <w:rFonts w:cstheme="minorHAnsi"/>
                <w:noProof/>
              </w:rPr>
              <w:t>.9</w:t>
            </w:r>
            <w:r w:rsidR="003C0197">
              <w:rPr>
                <w:rStyle w:val="Hyperlink"/>
                <w:rFonts w:cstheme="minorHAnsi"/>
                <w:noProof/>
              </w:rPr>
              <w:t>.</w:t>
            </w:r>
            <w:r w:rsidR="000F3BD2" w:rsidRPr="00515682">
              <w:rPr>
                <w:rStyle w:val="Hyperlink"/>
                <w:rFonts w:cstheme="minorHAnsi"/>
                <w:noProof/>
              </w:rPr>
              <w:t xml:space="preserve"> Obvladovanje sprememb (PCN, PTN)</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_Toc68697204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16</w:t>
            </w:r>
            <w:r w:rsidR="000F3BD2" w:rsidRPr="00515682">
              <w:rPr>
                <w:rFonts w:cstheme="minorHAnsi"/>
                <w:noProof/>
                <w:webHidden/>
              </w:rPr>
              <w:fldChar w:fldCharType="end"/>
            </w:r>
          </w:hyperlink>
        </w:p>
        <w:p w14:paraId="3210AB59" w14:textId="33D93244" w:rsidR="000F3BD2" w:rsidRPr="00515682" w:rsidRDefault="00FC58BB">
          <w:pPr>
            <w:pStyle w:val="TOC2"/>
            <w:tabs>
              <w:tab w:val="right" w:leader="dot" w:pos="9061"/>
            </w:tabs>
            <w:rPr>
              <w:rFonts w:cstheme="minorHAnsi"/>
              <w:noProof/>
              <w:lang w:eastAsia="en-US"/>
            </w:rPr>
          </w:pPr>
          <w:hyperlink w:anchor="_Toc68697205" w:history="1">
            <w:r w:rsidRPr="00515682">
              <w:rPr>
                <w:rStyle w:val="Hyperlink"/>
                <w:rFonts w:cstheme="minorHAnsi"/>
                <w:noProof/>
              </w:rPr>
              <w:t>9</w:t>
            </w:r>
            <w:r w:rsidR="000F3BD2" w:rsidRPr="00515682">
              <w:rPr>
                <w:rStyle w:val="Hyperlink"/>
                <w:rFonts w:cstheme="minorHAnsi"/>
                <w:noProof/>
              </w:rPr>
              <w:t>.10</w:t>
            </w:r>
            <w:r w:rsidR="003C0197">
              <w:rPr>
                <w:rStyle w:val="Hyperlink"/>
                <w:rFonts w:cstheme="minorHAnsi"/>
                <w:noProof/>
              </w:rPr>
              <w:t>.</w:t>
            </w:r>
            <w:r w:rsidR="000F3BD2" w:rsidRPr="00515682">
              <w:rPr>
                <w:rStyle w:val="Hyperlink"/>
                <w:rFonts w:cstheme="minorHAnsi"/>
                <w:noProof/>
              </w:rPr>
              <w:t xml:space="preserve"> Koncept varnega zagona serijske proizvodnje (SLC)</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_Toc68697205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17</w:t>
            </w:r>
            <w:r w:rsidR="000F3BD2" w:rsidRPr="00515682">
              <w:rPr>
                <w:rFonts w:cstheme="minorHAnsi"/>
                <w:noProof/>
                <w:webHidden/>
              </w:rPr>
              <w:fldChar w:fldCharType="end"/>
            </w:r>
          </w:hyperlink>
        </w:p>
        <w:p w14:paraId="448A3206" w14:textId="2E6A1D04" w:rsidR="000F3BD2" w:rsidRPr="00515682" w:rsidRDefault="00FC58BB">
          <w:pPr>
            <w:pStyle w:val="TOC2"/>
            <w:tabs>
              <w:tab w:val="right" w:leader="dot" w:pos="9061"/>
            </w:tabs>
            <w:rPr>
              <w:rFonts w:cstheme="minorHAnsi"/>
              <w:noProof/>
              <w:lang w:eastAsia="en-US"/>
            </w:rPr>
          </w:pPr>
          <w:hyperlink w:anchor="_Toc68697206" w:history="1">
            <w:r w:rsidRPr="00515682">
              <w:rPr>
                <w:rStyle w:val="Hyperlink"/>
                <w:rFonts w:cstheme="minorHAnsi"/>
                <w:noProof/>
              </w:rPr>
              <w:t>9</w:t>
            </w:r>
            <w:r w:rsidR="000F3BD2" w:rsidRPr="00515682">
              <w:rPr>
                <w:rStyle w:val="Hyperlink"/>
                <w:rFonts w:cstheme="minorHAnsi"/>
                <w:noProof/>
              </w:rPr>
              <w:t>.11</w:t>
            </w:r>
            <w:r w:rsidR="003C0197">
              <w:rPr>
                <w:rStyle w:val="Hyperlink"/>
                <w:rFonts w:cstheme="minorHAnsi"/>
                <w:noProof/>
              </w:rPr>
              <w:t>.</w:t>
            </w:r>
            <w:r w:rsidR="000F3BD2" w:rsidRPr="00515682">
              <w:rPr>
                <w:rStyle w:val="Hyperlink"/>
                <w:rFonts w:cstheme="minorHAnsi"/>
                <w:noProof/>
              </w:rPr>
              <w:t xml:space="preserve"> Letna rekvalifikacija proizvoda</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_Toc68697206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17</w:t>
            </w:r>
            <w:r w:rsidR="000F3BD2" w:rsidRPr="00515682">
              <w:rPr>
                <w:rFonts w:cstheme="minorHAnsi"/>
                <w:noProof/>
                <w:webHidden/>
              </w:rPr>
              <w:fldChar w:fldCharType="end"/>
            </w:r>
          </w:hyperlink>
        </w:p>
        <w:p w14:paraId="04ADEEF8" w14:textId="37E7F2C7" w:rsidR="000F3BD2" w:rsidRPr="00515682" w:rsidRDefault="00FC58BB">
          <w:pPr>
            <w:pStyle w:val="TOC2"/>
            <w:tabs>
              <w:tab w:val="right" w:leader="dot" w:pos="9061"/>
            </w:tabs>
            <w:rPr>
              <w:rFonts w:cstheme="minorHAnsi"/>
              <w:noProof/>
              <w:lang w:eastAsia="en-US"/>
            </w:rPr>
          </w:pPr>
          <w:hyperlink w:anchor="_Toc68697207" w:history="1">
            <w:r w:rsidRPr="00515682">
              <w:rPr>
                <w:rStyle w:val="Hyperlink"/>
                <w:rFonts w:cstheme="minorHAnsi"/>
                <w:noProof/>
              </w:rPr>
              <w:t>9</w:t>
            </w:r>
            <w:r w:rsidR="000F3BD2" w:rsidRPr="00515682">
              <w:rPr>
                <w:rStyle w:val="Hyperlink"/>
                <w:rFonts w:cstheme="minorHAnsi"/>
                <w:noProof/>
              </w:rPr>
              <w:t>.12</w:t>
            </w:r>
            <w:r w:rsidR="003C0197">
              <w:rPr>
                <w:rStyle w:val="Hyperlink"/>
                <w:rFonts w:cstheme="minorHAnsi"/>
                <w:noProof/>
              </w:rPr>
              <w:t>.</w:t>
            </w:r>
            <w:r w:rsidR="000F3BD2" w:rsidRPr="00515682">
              <w:rPr>
                <w:rStyle w:val="Hyperlink"/>
                <w:rFonts w:cstheme="minorHAnsi"/>
                <w:noProof/>
              </w:rPr>
              <w:t xml:space="preserve"> </w:t>
            </w:r>
            <w:r w:rsidR="000F3BD2" w:rsidRPr="00515682">
              <w:rPr>
                <w:rStyle w:val="Hyperlink"/>
                <w:rFonts w:cstheme="minorHAnsi"/>
                <w:bCs/>
                <w:noProof/>
              </w:rPr>
              <w:t>Snovi, uporabljene v Proizvodu</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_Toc68697207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18</w:t>
            </w:r>
            <w:r w:rsidR="000F3BD2" w:rsidRPr="00515682">
              <w:rPr>
                <w:rFonts w:cstheme="minorHAnsi"/>
                <w:noProof/>
                <w:webHidden/>
              </w:rPr>
              <w:fldChar w:fldCharType="end"/>
            </w:r>
          </w:hyperlink>
        </w:p>
        <w:p w14:paraId="1FB54AF4" w14:textId="58598B57" w:rsidR="000F3BD2" w:rsidRPr="00515682" w:rsidRDefault="00FC58BB">
          <w:pPr>
            <w:pStyle w:val="TOC2"/>
            <w:tabs>
              <w:tab w:val="right" w:leader="dot" w:pos="9061"/>
            </w:tabs>
            <w:rPr>
              <w:rFonts w:cstheme="minorHAnsi"/>
              <w:noProof/>
              <w:lang w:eastAsia="en-US"/>
            </w:rPr>
          </w:pPr>
          <w:hyperlink w:anchor="_Toc68697208" w:history="1">
            <w:r w:rsidRPr="00515682">
              <w:rPr>
                <w:rStyle w:val="Hyperlink"/>
                <w:rFonts w:cstheme="minorHAnsi"/>
                <w:noProof/>
              </w:rPr>
              <w:t>9</w:t>
            </w:r>
            <w:r w:rsidR="000F3BD2" w:rsidRPr="00515682">
              <w:rPr>
                <w:rStyle w:val="Hyperlink"/>
                <w:rFonts w:cstheme="minorHAnsi"/>
                <w:noProof/>
              </w:rPr>
              <w:t>.13</w:t>
            </w:r>
            <w:r w:rsidR="003C0197">
              <w:rPr>
                <w:rStyle w:val="Hyperlink"/>
                <w:rFonts w:cstheme="minorHAnsi"/>
                <w:noProof/>
              </w:rPr>
              <w:t>.</w:t>
            </w:r>
            <w:r w:rsidR="000F3BD2" w:rsidRPr="00515682">
              <w:rPr>
                <w:rStyle w:val="Hyperlink"/>
                <w:rFonts w:cstheme="minorHAnsi"/>
                <w:noProof/>
              </w:rPr>
              <w:t xml:space="preserve"> Proizvodi z omejeno življenjsko dobo</w:t>
            </w:r>
            <w:r w:rsidR="000F3BD2" w:rsidRPr="00515682">
              <w:rPr>
                <w:rFonts w:cstheme="minorHAnsi"/>
                <w:noProof/>
                <w:webHidden/>
              </w:rPr>
              <w:tab/>
            </w:r>
            <w:r w:rsidR="000F3BD2" w:rsidRPr="00515682">
              <w:rPr>
                <w:rFonts w:cstheme="minorHAnsi"/>
                <w:noProof/>
                <w:webHidden/>
              </w:rPr>
              <w:fldChar w:fldCharType="begin"/>
            </w:r>
            <w:r w:rsidR="000F3BD2" w:rsidRPr="00515682">
              <w:rPr>
                <w:rFonts w:cstheme="minorHAnsi"/>
                <w:noProof/>
                <w:webHidden/>
              </w:rPr>
              <w:instrText xml:space="preserve"> PAGEREF _Toc68697208 \h </w:instrText>
            </w:r>
            <w:r w:rsidR="000F3BD2" w:rsidRPr="00515682">
              <w:rPr>
                <w:rFonts w:cstheme="minorHAnsi"/>
                <w:noProof/>
                <w:webHidden/>
              </w:rPr>
            </w:r>
            <w:r w:rsidR="000F3BD2" w:rsidRPr="00515682">
              <w:rPr>
                <w:rFonts w:cstheme="minorHAnsi"/>
                <w:noProof/>
                <w:webHidden/>
              </w:rPr>
              <w:fldChar w:fldCharType="separate"/>
            </w:r>
            <w:r w:rsidR="00DA589C">
              <w:rPr>
                <w:rFonts w:cstheme="minorHAnsi"/>
                <w:noProof/>
                <w:webHidden/>
              </w:rPr>
              <w:t>18</w:t>
            </w:r>
            <w:r w:rsidR="000F3BD2" w:rsidRPr="00515682">
              <w:rPr>
                <w:rFonts w:cstheme="minorHAnsi"/>
                <w:noProof/>
                <w:webHidden/>
              </w:rPr>
              <w:fldChar w:fldCharType="end"/>
            </w:r>
          </w:hyperlink>
        </w:p>
        <w:p w14:paraId="09094896" w14:textId="08509D25" w:rsidR="000F3BD2" w:rsidRPr="00515682" w:rsidRDefault="000F3BD2">
          <w:pPr>
            <w:pStyle w:val="TOC1"/>
            <w:rPr>
              <w:rFonts w:cstheme="minorHAnsi"/>
              <w:noProof/>
              <w:lang w:eastAsia="en-US"/>
            </w:rPr>
          </w:pPr>
          <w:hyperlink w:anchor="_Toc68697209" w:history="1">
            <w:r w:rsidRPr="00515682">
              <w:rPr>
                <w:rStyle w:val="Hyperlink"/>
                <w:rFonts w:cstheme="minorHAnsi"/>
                <w:noProof/>
              </w:rPr>
              <w:t>10</w:t>
            </w:r>
            <w:r w:rsidR="003C0197">
              <w:rPr>
                <w:rStyle w:val="Hyperlink"/>
                <w:rFonts w:cstheme="minorHAnsi"/>
                <w:noProof/>
              </w:rPr>
              <w:t xml:space="preserve">. </w:t>
            </w:r>
            <w:r w:rsidRPr="00515682">
              <w:rPr>
                <w:rStyle w:val="Hyperlink"/>
                <w:rFonts w:cstheme="minorHAnsi"/>
                <w:noProof/>
              </w:rPr>
              <w:t>KAKOVOSTNI PREVZEMNI POGOJI IN ODJEMALČEVA VHODNA KONTROLA</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_Toc68697209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18</w:t>
            </w:r>
            <w:r w:rsidRPr="00515682">
              <w:rPr>
                <w:rFonts w:cstheme="minorHAnsi"/>
                <w:noProof/>
                <w:webHidden/>
              </w:rPr>
              <w:fldChar w:fldCharType="end"/>
            </w:r>
          </w:hyperlink>
        </w:p>
        <w:p w14:paraId="44326315" w14:textId="641EF56A" w:rsidR="000F3BD2" w:rsidRPr="00515682" w:rsidRDefault="000F3BD2">
          <w:pPr>
            <w:pStyle w:val="TOC1"/>
            <w:rPr>
              <w:rFonts w:cstheme="minorHAnsi"/>
              <w:noProof/>
              <w:lang w:eastAsia="en-US"/>
            </w:rPr>
          </w:pPr>
          <w:hyperlink w:anchor="_Toc68697210" w:history="1">
            <w:r w:rsidRPr="00515682">
              <w:rPr>
                <w:rStyle w:val="Hyperlink"/>
                <w:rFonts w:cstheme="minorHAnsi"/>
                <w:noProof/>
              </w:rPr>
              <w:t>11</w:t>
            </w:r>
            <w:r w:rsidR="003C0197">
              <w:rPr>
                <w:rStyle w:val="Hyperlink"/>
                <w:rFonts w:cstheme="minorHAnsi"/>
                <w:noProof/>
              </w:rPr>
              <w:t xml:space="preserve">. </w:t>
            </w:r>
            <w:r w:rsidRPr="00515682">
              <w:rPr>
                <w:rStyle w:val="Hyperlink"/>
                <w:rFonts w:cstheme="minorHAnsi"/>
                <w:noProof/>
              </w:rPr>
              <w:t>REKLAMACIJE</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_Toc68697210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18</w:t>
            </w:r>
            <w:r w:rsidRPr="00515682">
              <w:rPr>
                <w:rFonts w:cstheme="minorHAnsi"/>
                <w:noProof/>
                <w:webHidden/>
              </w:rPr>
              <w:fldChar w:fldCharType="end"/>
            </w:r>
          </w:hyperlink>
        </w:p>
        <w:p w14:paraId="5C0FE622" w14:textId="39CED1E1" w:rsidR="000F3BD2" w:rsidRPr="00515682" w:rsidRDefault="000F3BD2">
          <w:pPr>
            <w:pStyle w:val="TOC1"/>
            <w:rPr>
              <w:rFonts w:cstheme="minorHAnsi"/>
              <w:noProof/>
              <w:lang w:eastAsia="en-US"/>
            </w:rPr>
          </w:pPr>
          <w:hyperlink w:anchor="_Toc68697211" w:history="1">
            <w:r w:rsidRPr="00515682">
              <w:rPr>
                <w:rStyle w:val="Hyperlink"/>
                <w:rFonts w:cstheme="minorHAnsi"/>
                <w:noProof/>
              </w:rPr>
              <w:t>12</w:t>
            </w:r>
            <w:r w:rsidR="003C0197">
              <w:rPr>
                <w:rStyle w:val="Hyperlink"/>
                <w:rFonts w:cstheme="minorHAnsi"/>
                <w:noProof/>
              </w:rPr>
              <w:t xml:space="preserve">. </w:t>
            </w:r>
            <w:r w:rsidRPr="00515682">
              <w:rPr>
                <w:rStyle w:val="Hyperlink"/>
                <w:rFonts w:cstheme="minorHAnsi"/>
                <w:noProof/>
              </w:rPr>
              <w:t>ESKALACIJSKI POSTOPEK</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_Toc68697211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21</w:t>
            </w:r>
            <w:r w:rsidRPr="00515682">
              <w:rPr>
                <w:rFonts w:cstheme="minorHAnsi"/>
                <w:noProof/>
                <w:webHidden/>
              </w:rPr>
              <w:fldChar w:fldCharType="end"/>
            </w:r>
          </w:hyperlink>
        </w:p>
        <w:p w14:paraId="68FC8775" w14:textId="506A6F94" w:rsidR="000F3BD2" w:rsidRPr="00515682" w:rsidRDefault="000F3BD2">
          <w:pPr>
            <w:pStyle w:val="TOC1"/>
            <w:rPr>
              <w:rFonts w:cstheme="minorHAnsi"/>
              <w:noProof/>
              <w:lang w:eastAsia="en-US"/>
            </w:rPr>
          </w:pPr>
          <w:hyperlink w:anchor="_Toc68697212" w:history="1">
            <w:r w:rsidRPr="00515682">
              <w:rPr>
                <w:rStyle w:val="Hyperlink"/>
                <w:rFonts w:cstheme="minorHAnsi"/>
                <w:noProof/>
              </w:rPr>
              <w:t>13</w:t>
            </w:r>
            <w:r w:rsidR="003C0197">
              <w:rPr>
                <w:rStyle w:val="Hyperlink"/>
                <w:rFonts w:cstheme="minorHAnsi"/>
                <w:noProof/>
              </w:rPr>
              <w:t xml:space="preserve">. </w:t>
            </w:r>
            <w:r w:rsidRPr="00515682">
              <w:rPr>
                <w:rStyle w:val="Hyperlink"/>
                <w:rFonts w:cstheme="minorHAnsi"/>
                <w:noProof/>
              </w:rPr>
              <w:t>REFERENČNI STANDARDI IN DOKUMENTI</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_Toc68697212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21</w:t>
            </w:r>
            <w:r w:rsidRPr="00515682">
              <w:rPr>
                <w:rFonts w:cstheme="minorHAnsi"/>
                <w:noProof/>
                <w:webHidden/>
              </w:rPr>
              <w:fldChar w:fldCharType="end"/>
            </w:r>
          </w:hyperlink>
        </w:p>
        <w:p w14:paraId="3AE57CEE" w14:textId="11C43108" w:rsidR="000F3BD2" w:rsidRPr="00515682" w:rsidRDefault="000F3BD2">
          <w:pPr>
            <w:pStyle w:val="TOC1"/>
            <w:rPr>
              <w:rFonts w:cstheme="minorHAnsi"/>
              <w:noProof/>
              <w:lang w:eastAsia="en-US"/>
            </w:rPr>
          </w:pPr>
          <w:hyperlink w:anchor="_Toc68697213" w:history="1">
            <w:r w:rsidRPr="00515682">
              <w:rPr>
                <w:rStyle w:val="Hyperlink"/>
                <w:rFonts w:cstheme="minorHAnsi"/>
                <w:noProof/>
              </w:rPr>
              <w:t>14</w:t>
            </w:r>
            <w:r w:rsidR="003C0197">
              <w:rPr>
                <w:rStyle w:val="Hyperlink"/>
                <w:rFonts w:cstheme="minorHAnsi"/>
                <w:noProof/>
              </w:rPr>
              <w:t xml:space="preserve">. </w:t>
            </w:r>
            <w:r w:rsidRPr="00515682">
              <w:rPr>
                <w:rStyle w:val="Hyperlink"/>
                <w:rFonts w:cstheme="minorHAnsi"/>
                <w:noProof/>
              </w:rPr>
              <w:t>KRATICE</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_Toc68697213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22</w:t>
            </w:r>
            <w:r w:rsidRPr="00515682">
              <w:rPr>
                <w:rFonts w:cstheme="minorHAnsi"/>
                <w:noProof/>
                <w:webHidden/>
              </w:rPr>
              <w:fldChar w:fldCharType="end"/>
            </w:r>
          </w:hyperlink>
        </w:p>
        <w:p w14:paraId="10F67FBE" w14:textId="264DF909" w:rsidR="000F3BD2" w:rsidRPr="00515682" w:rsidRDefault="000F3BD2">
          <w:pPr>
            <w:pStyle w:val="TOC1"/>
            <w:rPr>
              <w:rFonts w:cstheme="minorHAnsi"/>
              <w:noProof/>
              <w:lang w:eastAsia="en-US"/>
            </w:rPr>
          </w:pPr>
          <w:hyperlink w:anchor="_Toc68697214" w:history="1">
            <w:r w:rsidRPr="00515682">
              <w:rPr>
                <w:rStyle w:val="Hyperlink"/>
                <w:rFonts w:cstheme="minorHAnsi"/>
                <w:noProof/>
              </w:rPr>
              <w:t>15</w:t>
            </w:r>
            <w:r w:rsidR="003C0197">
              <w:rPr>
                <w:rStyle w:val="Hyperlink"/>
                <w:rFonts w:cstheme="minorHAnsi"/>
                <w:noProof/>
              </w:rPr>
              <w:t xml:space="preserve">. </w:t>
            </w:r>
            <w:r w:rsidRPr="00515682">
              <w:rPr>
                <w:rStyle w:val="Hyperlink"/>
                <w:rFonts w:cstheme="minorHAnsi"/>
                <w:noProof/>
              </w:rPr>
              <w:t>OSTALA DOLOČILA</w:t>
            </w:r>
            <w:r w:rsidRPr="00515682">
              <w:rPr>
                <w:rFonts w:cstheme="minorHAnsi"/>
                <w:noProof/>
                <w:webHidden/>
              </w:rPr>
              <w:tab/>
            </w:r>
            <w:r w:rsidRPr="00515682">
              <w:rPr>
                <w:rFonts w:cstheme="minorHAnsi"/>
                <w:noProof/>
                <w:webHidden/>
              </w:rPr>
              <w:fldChar w:fldCharType="begin"/>
            </w:r>
            <w:r w:rsidRPr="00515682">
              <w:rPr>
                <w:rFonts w:cstheme="minorHAnsi"/>
                <w:noProof/>
                <w:webHidden/>
              </w:rPr>
              <w:instrText xml:space="preserve"> PAGEREF _Toc68697214 \h </w:instrText>
            </w:r>
            <w:r w:rsidRPr="00515682">
              <w:rPr>
                <w:rFonts w:cstheme="minorHAnsi"/>
                <w:noProof/>
                <w:webHidden/>
              </w:rPr>
            </w:r>
            <w:r w:rsidRPr="00515682">
              <w:rPr>
                <w:rFonts w:cstheme="minorHAnsi"/>
                <w:noProof/>
                <w:webHidden/>
              </w:rPr>
              <w:fldChar w:fldCharType="separate"/>
            </w:r>
            <w:r w:rsidR="00DA589C">
              <w:rPr>
                <w:rFonts w:cstheme="minorHAnsi"/>
                <w:noProof/>
                <w:webHidden/>
              </w:rPr>
              <w:t>22</w:t>
            </w:r>
            <w:r w:rsidRPr="00515682">
              <w:rPr>
                <w:rFonts w:cstheme="minorHAnsi"/>
                <w:noProof/>
                <w:webHidden/>
              </w:rPr>
              <w:fldChar w:fldCharType="end"/>
            </w:r>
          </w:hyperlink>
        </w:p>
        <w:p w14:paraId="25E8E91C" w14:textId="5B8F6839" w:rsidR="00C218AB" w:rsidRPr="00515682" w:rsidRDefault="00C218AB" w:rsidP="00C218AB">
          <w:pPr>
            <w:rPr>
              <w:rFonts w:asciiTheme="minorHAnsi" w:hAnsiTheme="minorHAnsi" w:cstheme="minorHAnsi"/>
              <w:lang w:val="sl-SI"/>
            </w:rPr>
          </w:pPr>
          <w:r w:rsidRPr="00515682">
            <w:rPr>
              <w:rFonts w:asciiTheme="minorHAnsi" w:hAnsiTheme="minorHAnsi" w:cstheme="minorHAnsi"/>
              <w:b/>
              <w:bCs/>
              <w:lang w:val="sl-SI"/>
            </w:rPr>
            <w:fldChar w:fldCharType="end"/>
          </w:r>
        </w:p>
      </w:sdtContent>
    </w:sdt>
    <w:p w14:paraId="25E8E91D" w14:textId="77777777" w:rsidR="00C218AB" w:rsidRPr="00515682" w:rsidRDefault="00C218AB" w:rsidP="00C218AB">
      <w:pPr>
        <w:jc w:val="both"/>
        <w:rPr>
          <w:rFonts w:asciiTheme="minorHAnsi" w:hAnsiTheme="minorHAnsi" w:cstheme="minorHAnsi"/>
          <w:b/>
          <w:bCs/>
          <w:szCs w:val="22"/>
          <w:lang w:val="sl-SI"/>
        </w:rPr>
      </w:pPr>
    </w:p>
    <w:p w14:paraId="25E8E920" w14:textId="339742B2" w:rsidR="00C218AB" w:rsidRPr="00515682" w:rsidRDefault="00C218AB" w:rsidP="001265FF">
      <w:pPr>
        <w:pStyle w:val="Heading1"/>
        <w:numPr>
          <w:ilvl w:val="0"/>
          <w:numId w:val="0"/>
        </w:numPr>
        <w:ind w:left="357" w:hanging="357"/>
      </w:pPr>
      <w:r w:rsidRPr="00515682">
        <w:rPr>
          <w:szCs w:val="22"/>
        </w:rPr>
        <w:br w:type="page"/>
      </w:r>
      <w:bookmarkStart w:id="6" w:name="_Toc514680431"/>
      <w:bookmarkStart w:id="7" w:name="_Toc514680785"/>
      <w:bookmarkStart w:id="8" w:name="_Toc514680858"/>
      <w:bookmarkStart w:id="9" w:name="_Toc514681072"/>
      <w:bookmarkStart w:id="10" w:name="_Toc514681683"/>
      <w:bookmarkStart w:id="11" w:name="_Toc514681756"/>
      <w:bookmarkStart w:id="12" w:name="_Toc514681828"/>
      <w:bookmarkStart w:id="13" w:name="_Toc514682020"/>
      <w:bookmarkStart w:id="14" w:name="_Toc514738837"/>
      <w:bookmarkStart w:id="15" w:name="_Toc514738917"/>
      <w:bookmarkStart w:id="16" w:name="_Toc514740462"/>
      <w:bookmarkStart w:id="17" w:name="_Toc514740672"/>
      <w:bookmarkStart w:id="18" w:name="_Toc514740801"/>
      <w:bookmarkStart w:id="19" w:name="_Toc514742591"/>
      <w:bookmarkStart w:id="20" w:name="_Toc514742667"/>
      <w:bookmarkStart w:id="21" w:name="_Toc514742826"/>
      <w:bookmarkStart w:id="22" w:name="_Toc527448343"/>
      <w:bookmarkStart w:id="23" w:name="_Toc514680432"/>
      <w:bookmarkStart w:id="24" w:name="_Toc514680786"/>
      <w:bookmarkStart w:id="25" w:name="_Toc514680859"/>
      <w:bookmarkStart w:id="26" w:name="_Toc514681073"/>
      <w:bookmarkStart w:id="27" w:name="_Toc514681684"/>
      <w:bookmarkStart w:id="28" w:name="_Toc514681757"/>
      <w:bookmarkStart w:id="29" w:name="_Toc514681829"/>
      <w:bookmarkStart w:id="30" w:name="_Toc514682021"/>
      <w:bookmarkStart w:id="31" w:name="_Toc514738838"/>
      <w:bookmarkStart w:id="32" w:name="_Toc514738918"/>
      <w:bookmarkStart w:id="33" w:name="_Toc514740463"/>
      <w:bookmarkStart w:id="34" w:name="_Toc514740673"/>
      <w:bookmarkStart w:id="35" w:name="_Toc514740802"/>
      <w:bookmarkStart w:id="36" w:name="_Toc514742592"/>
      <w:bookmarkStart w:id="37" w:name="_Toc514742668"/>
      <w:bookmarkStart w:id="38" w:name="_Toc514742827"/>
      <w:bookmarkStart w:id="39" w:name="_Toc527448344"/>
      <w:bookmarkStart w:id="40" w:name="_Toc514680433"/>
      <w:bookmarkStart w:id="41" w:name="_Toc514680787"/>
      <w:bookmarkStart w:id="42" w:name="_Toc514680860"/>
      <w:bookmarkStart w:id="43" w:name="_Toc514681074"/>
      <w:bookmarkStart w:id="44" w:name="_Toc514681685"/>
      <w:bookmarkStart w:id="45" w:name="_Toc514681758"/>
      <w:bookmarkStart w:id="46" w:name="_Toc514681830"/>
      <w:bookmarkStart w:id="47" w:name="_Toc514682022"/>
      <w:bookmarkStart w:id="48" w:name="_Toc514738839"/>
      <w:bookmarkStart w:id="49" w:name="_Toc514738919"/>
      <w:bookmarkStart w:id="50" w:name="_Toc514740464"/>
      <w:bookmarkStart w:id="51" w:name="_Toc514740674"/>
      <w:bookmarkStart w:id="52" w:name="_Toc514740803"/>
      <w:bookmarkStart w:id="53" w:name="_Toc514742593"/>
      <w:bookmarkStart w:id="54" w:name="_Toc514742669"/>
      <w:bookmarkStart w:id="55" w:name="_Toc514742828"/>
      <w:bookmarkStart w:id="56" w:name="_Toc527448345"/>
      <w:bookmarkStart w:id="57" w:name="_Toc514680434"/>
      <w:bookmarkStart w:id="58" w:name="_Toc514680788"/>
      <w:bookmarkStart w:id="59" w:name="_Toc514680861"/>
      <w:bookmarkStart w:id="60" w:name="_Toc514681075"/>
      <w:bookmarkStart w:id="61" w:name="_Toc514681686"/>
      <w:bookmarkStart w:id="62" w:name="_Toc514681759"/>
      <w:bookmarkStart w:id="63" w:name="_Toc514681831"/>
      <w:bookmarkStart w:id="64" w:name="_Toc514682023"/>
      <w:bookmarkStart w:id="65" w:name="_Toc514738840"/>
      <w:bookmarkStart w:id="66" w:name="_Toc514738920"/>
      <w:bookmarkStart w:id="67" w:name="_Toc514740465"/>
      <w:bookmarkStart w:id="68" w:name="_Toc514740675"/>
      <w:bookmarkStart w:id="69" w:name="_Toc514740804"/>
      <w:bookmarkStart w:id="70" w:name="_Toc514742594"/>
      <w:bookmarkStart w:id="71" w:name="_Toc514742670"/>
      <w:bookmarkStart w:id="72" w:name="_Toc514742829"/>
      <w:bookmarkStart w:id="73" w:name="_Toc527448346"/>
      <w:bookmarkStart w:id="74" w:name="_Toc514680435"/>
      <w:bookmarkStart w:id="75" w:name="_Toc514680789"/>
      <w:bookmarkStart w:id="76" w:name="_Toc514680862"/>
      <w:bookmarkStart w:id="77" w:name="_Toc514681076"/>
      <w:bookmarkStart w:id="78" w:name="_Toc514681687"/>
      <w:bookmarkStart w:id="79" w:name="_Toc514681760"/>
      <w:bookmarkStart w:id="80" w:name="_Toc514681832"/>
      <w:bookmarkStart w:id="81" w:name="_Toc514682024"/>
      <w:bookmarkStart w:id="82" w:name="_Toc514738841"/>
      <w:bookmarkStart w:id="83" w:name="_Toc514738921"/>
      <w:bookmarkStart w:id="84" w:name="_Toc514740466"/>
      <w:bookmarkStart w:id="85" w:name="_Toc514740676"/>
      <w:bookmarkStart w:id="86" w:name="_Toc514740805"/>
      <w:bookmarkStart w:id="87" w:name="_Toc514742595"/>
      <w:bookmarkStart w:id="88" w:name="_Toc514742671"/>
      <w:bookmarkStart w:id="89" w:name="_Toc514742830"/>
      <w:bookmarkStart w:id="90" w:name="_Toc527448347"/>
      <w:bookmarkStart w:id="91" w:name="_Toc514680436"/>
      <w:bookmarkStart w:id="92" w:name="_Toc514680790"/>
      <w:bookmarkStart w:id="93" w:name="_Toc514680863"/>
      <w:bookmarkStart w:id="94" w:name="_Toc514681077"/>
      <w:bookmarkStart w:id="95" w:name="_Toc514681688"/>
      <w:bookmarkStart w:id="96" w:name="_Toc514681761"/>
      <w:bookmarkStart w:id="97" w:name="_Toc514681833"/>
      <w:bookmarkStart w:id="98" w:name="_Toc514682025"/>
      <w:bookmarkStart w:id="99" w:name="_Toc514738842"/>
      <w:bookmarkStart w:id="100" w:name="_Toc514738922"/>
      <w:bookmarkStart w:id="101" w:name="_Toc514740467"/>
      <w:bookmarkStart w:id="102" w:name="_Toc514740677"/>
      <w:bookmarkStart w:id="103" w:name="_Toc514740806"/>
      <w:bookmarkStart w:id="104" w:name="_Toc514742596"/>
      <w:bookmarkStart w:id="105" w:name="_Toc514742672"/>
      <w:bookmarkStart w:id="106" w:name="_Toc514742831"/>
      <w:bookmarkStart w:id="107" w:name="_Toc527448348"/>
      <w:bookmarkStart w:id="108" w:name="_Toc514680437"/>
      <w:bookmarkStart w:id="109" w:name="_Toc514680791"/>
      <w:bookmarkStart w:id="110" w:name="_Toc514680864"/>
      <w:bookmarkStart w:id="111" w:name="_Toc514681078"/>
      <w:bookmarkStart w:id="112" w:name="_Toc514681689"/>
      <w:bookmarkStart w:id="113" w:name="_Toc514681762"/>
      <w:bookmarkStart w:id="114" w:name="_Toc514681834"/>
      <w:bookmarkStart w:id="115" w:name="_Toc514682026"/>
      <w:bookmarkStart w:id="116" w:name="_Toc514738843"/>
      <w:bookmarkStart w:id="117" w:name="_Toc514738923"/>
      <w:bookmarkStart w:id="118" w:name="_Toc514740468"/>
      <w:bookmarkStart w:id="119" w:name="_Toc514740678"/>
      <w:bookmarkStart w:id="120" w:name="_Toc514740807"/>
      <w:bookmarkStart w:id="121" w:name="_Toc514742597"/>
      <w:bookmarkStart w:id="122" w:name="_Toc514742673"/>
      <w:bookmarkStart w:id="123" w:name="_Toc514742832"/>
      <w:bookmarkStart w:id="124" w:name="_Toc527448349"/>
      <w:bookmarkStart w:id="125" w:name="_Toc514680438"/>
      <w:bookmarkStart w:id="126" w:name="_Toc514680792"/>
      <w:bookmarkStart w:id="127" w:name="_Toc514680865"/>
      <w:bookmarkStart w:id="128" w:name="_Toc514681079"/>
      <w:bookmarkStart w:id="129" w:name="_Toc514681690"/>
      <w:bookmarkStart w:id="130" w:name="_Toc514681763"/>
      <w:bookmarkStart w:id="131" w:name="_Toc514681835"/>
      <w:bookmarkStart w:id="132" w:name="_Toc514682027"/>
      <w:bookmarkStart w:id="133" w:name="_Toc514738844"/>
      <w:bookmarkStart w:id="134" w:name="_Toc514738924"/>
      <w:bookmarkStart w:id="135" w:name="_Toc514740469"/>
      <w:bookmarkStart w:id="136" w:name="_Toc514740679"/>
      <w:bookmarkStart w:id="137" w:name="_Toc514740808"/>
      <w:bookmarkStart w:id="138" w:name="_Toc514742598"/>
      <w:bookmarkStart w:id="139" w:name="_Toc514742674"/>
      <w:bookmarkStart w:id="140" w:name="_Toc514742833"/>
      <w:bookmarkStart w:id="141" w:name="_Toc527448350"/>
      <w:bookmarkStart w:id="142" w:name="_Toc514680439"/>
      <w:bookmarkStart w:id="143" w:name="_Toc514680793"/>
      <w:bookmarkStart w:id="144" w:name="_Toc514680866"/>
      <w:bookmarkStart w:id="145" w:name="_Toc514681080"/>
      <w:bookmarkStart w:id="146" w:name="_Toc514681691"/>
      <w:bookmarkStart w:id="147" w:name="_Toc514681764"/>
      <w:bookmarkStart w:id="148" w:name="_Toc514681836"/>
      <w:bookmarkStart w:id="149" w:name="_Toc514682028"/>
      <w:bookmarkStart w:id="150" w:name="_Toc514738845"/>
      <w:bookmarkStart w:id="151" w:name="_Toc514738925"/>
      <w:bookmarkStart w:id="152" w:name="_Toc514740470"/>
      <w:bookmarkStart w:id="153" w:name="_Toc514740680"/>
      <w:bookmarkStart w:id="154" w:name="_Toc514740809"/>
      <w:bookmarkStart w:id="155" w:name="_Toc514742599"/>
      <w:bookmarkStart w:id="156" w:name="_Toc514742675"/>
      <w:bookmarkStart w:id="157" w:name="_Toc514742834"/>
      <w:bookmarkStart w:id="158" w:name="_Toc527448351"/>
      <w:bookmarkStart w:id="159" w:name="_Toc514680440"/>
      <w:bookmarkStart w:id="160" w:name="_Toc514680794"/>
      <w:bookmarkStart w:id="161" w:name="_Toc514680867"/>
      <w:bookmarkStart w:id="162" w:name="_Toc514681081"/>
      <w:bookmarkStart w:id="163" w:name="_Toc514681692"/>
      <w:bookmarkStart w:id="164" w:name="_Toc514681765"/>
      <w:bookmarkStart w:id="165" w:name="_Toc514681837"/>
      <w:bookmarkStart w:id="166" w:name="_Toc514682029"/>
      <w:bookmarkStart w:id="167" w:name="_Toc514738846"/>
      <w:bookmarkStart w:id="168" w:name="_Toc514738926"/>
      <w:bookmarkStart w:id="169" w:name="_Toc514740471"/>
      <w:bookmarkStart w:id="170" w:name="_Toc514740681"/>
      <w:bookmarkStart w:id="171" w:name="_Toc514740810"/>
      <w:bookmarkStart w:id="172" w:name="_Toc514742600"/>
      <w:bookmarkStart w:id="173" w:name="_Toc514742676"/>
      <w:bookmarkStart w:id="174" w:name="_Toc514742835"/>
      <w:bookmarkStart w:id="175" w:name="_Toc527448352"/>
      <w:bookmarkStart w:id="176" w:name="_Toc514680441"/>
      <w:bookmarkStart w:id="177" w:name="_Toc514680795"/>
      <w:bookmarkStart w:id="178" w:name="_Toc514680868"/>
      <w:bookmarkStart w:id="179" w:name="_Toc514681082"/>
      <w:bookmarkStart w:id="180" w:name="_Toc514681693"/>
      <w:bookmarkStart w:id="181" w:name="_Toc514681766"/>
      <w:bookmarkStart w:id="182" w:name="_Toc514681838"/>
      <w:bookmarkStart w:id="183" w:name="_Toc514682030"/>
      <w:bookmarkStart w:id="184" w:name="_Toc514738847"/>
      <w:bookmarkStart w:id="185" w:name="_Toc514738927"/>
      <w:bookmarkStart w:id="186" w:name="_Toc514740472"/>
      <w:bookmarkStart w:id="187" w:name="_Toc514740682"/>
      <w:bookmarkStart w:id="188" w:name="_Toc514740811"/>
      <w:bookmarkStart w:id="189" w:name="_Toc514742601"/>
      <w:bookmarkStart w:id="190" w:name="_Toc514742677"/>
      <w:bookmarkStart w:id="191" w:name="_Toc514742836"/>
      <w:bookmarkStart w:id="192" w:name="_Toc527448353"/>
      <w:bookmarkStart w:id="193" w:name="_Toc514680442"/>
      <w:bookmarkStart w:id="194" w:name="_Toc514680796"/>
      <w:bookmarkStart w:id="195" w:name="_Toc514680869"/>
      <w:bookmarkStart w:id="196" w:name="_Toc514681083"/>
      <w:bookmarkStart w:id="197" w:name="_Toc514681694"/>
      <w:bookmarkStart w:id="198" w:name="_Toc514681767"/>
      <w:bookmarkStart w:id="199" w:name="_Toc514681839"/>
      <w:bookmarkStart w:id="200" w:name="_Toc514682031"/>
      <w:bookmarkStart w:id="201" w:name="_Toc514738848"/>
      <w:bookmarkStart w:id="202" w:name="_Toc514738928"/>
      <w:bookmarkStart w:id="203" w:name="_Toc514740473"/>
      <w:bookmarkStart w:id="204" w:name="_Toc514740683"/>
      <w:bookmarkStart w:id="205" w:name="_Toc514740812"/>
      <w:bookmarkStart w:id="206" w:name="_Toc514742602"/>
      <w:bookmarkStart w:id="207" w:name="_Toc514742678"/>
      <w:bookmarkStart w:id="208" w:name="_Toc514742837"/>
      <w:bookmarkStart w:id="209" w:name="_Toc527448354"/>
      <w:bookmarkStart w:id="210" w:name="_Toc514680443"/>
      <w:bookmarkStart w:id="211" w:name="_Toc514680797"/>
      <w:bookmarkStart w:id="212" w:name="_Toc514680870"/>
      <w:bookmarkStart w:id="213" w:name="_Toc514681084"/>
      <w:bookmarkStart w:id="214" w:name="_Toc514681695"/>
      <w:bookmarkStart w:id="215" w:name="_Toc514681768"/>
      <w:bookmarkStart w:id="216" w:name="_Toc514681840"/>
      <w:bookmarkStart w:id="217" w:name="_Toc514682032"/>
      <w:bookmarkStart w:id="218" w:name="_Toc514738849"/>
      <w:bookmarkStart w:id="219" w:name="_Toc514738929"/>
      <w:bookmarkStart w:id="220" w:name="_Toc514740474"/>
      <w:bookmarkStart w:id="221" w:name="_Toc514740684"/>
      <w:bookmarkStart w:id="222" w:name="_Toc514740813"/>
      <w:bookmarkStart w:id="223" w:name="_Toc514742603"/>
      <w:bookmarkStart w:id="224" w:name="_Toc514742679"/>
      <w:bookmarkStart w:id="225" w:name="_Toc514742838"/>
      <w:bookmarkStart w:id="226" w:name="_Toc527448355"/>
      <w:bookmarkStart w:id="227" w:name="_Toc514680444"/>
      <w:bookmarkStart w:id="228" w:name="_Toc514680798"/>
      <w:bookmarkStart w:id="229" w:name="_Toc514680871"/>
      <w:bookmarkStart w:id="230" w:name="_Toc514681085"/>
      <w:bookmarkStart w:id="231" w:name="_Toc514681696"/>
      <w:bookmarkStart w:id="232" w:name="_Toc514681769"/>
      <w:bookmarkStart w:id="233" w:name="_Toc514681841"/>
      <w:bookmarkStart w:id="234" w:name="_Toc514682033"/>
      <w:bookmarkStart w:id="235" w:name="_Toc514738850"/>
      <w:bookmarkStart w:id="236" w:name="_Toc514738930"/>
      <w:bookmarkStart w:id="237" w:name="_Toc514740475"/>
      <w:bookmarkStart w:id="238" w:name="_Toc514740685"/>
      <w:bookmarkStart w:id="239" w:name="_Toc514740814"/>
      <w:bookmarkStart w:id="240" w:name="_Toc514742604"/>
      <w:bookmarkStart w:id="241" w:name="_Toc514742680"/>
      <w:bookmarkStart w:id="242" w:name="_Toc514742839"/>
      <w:bookmarkStart w:id="243" w:name="_Toc527448356"/>
      <w:bookmarkStart w:id="244" w:name="_Toc514680445"/>
      <w:bookmarkStart w:id="245" w:name="_Toc514680799"/>
      <w:bookmarkStart w:id="246" w:name="_Toc514680872"/>
      <w:bookmarkStart w:id="247" w:name="_Toc514681086"/>
      <w:bookmarkStart w:id="248" w:name="_Toc514681697"/>
      <w:bookmarkStart w:id="249" w:name="_Toc514681770"/>
      <w:bookmarkStart w:id="250" w:name="_Toc514681842"/>
      <w:bookmarkStart w:id="251" w:name="_Toc514682034"/>
      <w:bookmarkStart w:id="252" w:name="_Toc514738851"/>
      <w:bookmarkStart w:id="253" w:name="_Toc514738931"/>
      <w:bookmarkStart w:id="254" w:name="_Toc514740476"/>
      <w:bookmarkStart w:id="255" w:name="_Toc514740686"/>
      <w:bookmarkStart w:id="256" w:name="_Toc514740815"/>
      <w:bookmarkStart w:id="257" w:name="_Toc514742605"/>
      <w:bookmarkStart w:id="258" w:name="_Toc514742681"/>
      <w:bookmarkStart w:id="259" w:name="_Toc514742840"/>
      <w:bookmarkStart w:id="260" w:name="_Toc527448357"/>
      <w:bookmarkStart w:id="261" w:name="_Toc514680446"/>
      <w:bookmarkStart w:id="262" w:name="_Toc514680800"/>
      <w:bookmarkStart w:id="263" w:name="_Toc514680873"/>
      <w:bookmarkStart w:id="264" w:name="_Toc514681087"/>
      <w:bookmarkStart w:id="265" w:name="_Toc514681698"/>
      <w:bookmarkStart w:id="266" w:name="_Toc514681771"/>
      <w:bookmarkStart w:id="267" w:name="_Toc514681843"/>
      <w:bookmarkStart w:id="268" w:name="_Toc514682035"/>
      <w:bookmarkStart w:id="269" w:name="_Toc514738852"/>
      <w:bookmarkStart w:id="270" w:name="_Toc514738932"/>
      <w:bookmarkStart w:id="271" w:name="_Toc514740477"/>
      <w:bookmarkStart w:id="272" w:name="_Toc514740687"/>
      <w:bookmarkStart w:id="273" w:name="_Toc514740816"/>
      <w:bookmarkStart w:id="274" w:name="_Toc514742606"/>
      <w:bookmarkStart w:id="275" w:name="_Toc514742682"/>
      <w:bookmarkStart w:id="276" w:name="_Toc514742841"/>
      <w:bookmarkStart w:id="277" w:name="_Toc527448358"/>
      <w:bookmarkStart w:id="278" w:name="_Toc514680447"/>
      <w:bookmarkStart w:id="279" w:name="_Toc514680801"/>
      <w:bookmarkStart w:id="280" w:name="_Toc514680874"/>
      <w:bookmarkStart w:id="281" w:name="_Toc514681088"/>
      <w:bookmarkStart w:id="282" w:name="_Toc514681699"/>
      <w:bookmarkStart w:id="283" w:name="_Toc514681772"/>
      <w:bookmarkStart w:id="284" w:name="_Toc514681844"/>
      <w:bookmarkStart w:id="285" w:name="_Toc514682036"/>
      <w:bookmarkStart w:id="286" w:name="_Toc514738853"/>
      <w:bookmarkStart w:id="287" w:name="_Toc514738933"/>
      <w:bookmarkStart w:id="288" w:name="_Toc514740478"/>
      <w:bookmarkStart w:id="289" w:name="_Toc514740688"/>
      <w:bookmarkStart w:id="290" w:name="_Toc514740817"/>
      <w:bookmarkStart w:id="291" w:name="_Toc514742607"/>
      <w:bookmarkStart w:id="292" w:name="_Toc514742683"/>
      <w:bookmarkStart w:id="293" w:name="_Toc514742842"/>
      <w:bookmarkStart w:id="294" w:name="_Toc527448359"/>
      <w:bookmarkStart w:id="295" w:name="_Toc514680448"/>
      <w:bookmarkStart w:id="296" w:name="_Toc514680802"/>
      <w:bookmarkStart w:id="297" w:name="_Toc514680875"/>
      <w:bookmarkStart w:id="298" w:name="_Toc514681089"/>
      <w:bookmarkStart w:id="299" w:name="_Toc514681700"/>
      <w:bookmarkStart w:id="300" w:name="_Toc514681773"/>
      <w:bookmarkStart w:id="301" w:name="_Toc514681845"/>
      <w:bookmarkStart w:id="302" w:name="_Toc514682037"/>
      <w:bookmarkStart w:id="303" w:name="_Toc514738854"/>
      <w:bookmarkStart w:id="304" w:name="_Toc514738934"/>
      <w:bookmarkStart w:id="305" w:name="_Toc514740479"/>
      <w:bookmarkStart w:id="306" w:name="_Toc514740689"/>
      <w:bookmarkStart w:id="307" w:name="_Toc514740818"/>
      <w:bookmarkStart w:id="308" w:name="_Toc514742608"/>
      <w:bookmarkStart w:id="309" w:name="_Toc514742684"/>
      <w:bookmarkStart w:id="310" w:name="_Toc514742843"/>
      <w:bookmarkStart w:id="311" w:name="_Toc52744836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515682">
        <w:lastRenderedPageBreak/>
        <w:t>UVOD</w:t>
      </w:r>
    </w:p>
    <w:p w14:paraId="25E8E922" w14:textId="77777777" w:rsidR="00C218AB" w:rsidRPr="00515682" w:rsidRDefault="00C218AB" w:rsidP="001265FF">
      <w:pPr>
        <w:spacing w:after="120"/>
        <w:jc w:val="both"/>
        <w:rPr>
          <w:rFonts w:asciiTheme="minorHAnsi" w:hAnsiTheme="minorHAnsi" w:cstheme="minorHAnsi"/>
          <w:szCs w:val="22"/>
          <w:lang w:val="sl-SI"/>
        </w:rPr>
      </w:pPr>
      <w:r w:rsidRPr="00515682">
        <w:rPr>
          <w:rFonts w:asciiTheme="minorHAnsi" w:hAnsiTheme="minorHAnsi" w:cstheme="minorHAnsi"/>
          <w:szCs w:val="22"/>
          <w:lang w:val="sl-SI"/>
        </w:rPr>
        <w:t>Samo kakovost »</w:t>
      </w:r>
      <w:r w:rsidRPr="00515682">
        <w:rPr>
          <w:rFonts w:asciiTheme="minorHAnsi" w:hAnsiTheme="minorHAnsi" w:cstheme="minorHAnsi"/>
          <w:b/>
          <w:szCs w:val="22"/>
          <w:lang w:val="sl-SI"/>
        </w:rPr>
        <w:t>nič napak«</w:t>
      </w:r>
      <w:r w:rsidRPr="00515682">
        <w:rPr>
          <w:rFonts w:asciiTheme="minorHAnsi" w:hAnsiTheme="minorHAnsi" w:cstheme="minorHAnsi"/>
          <w:szCs w:val="22"/>
          <w:lang w:val="sl-SI"/>
        </w:rPr>
        <w:t xml:space="preserve"> pri Dobaviteljih in pri zaposlenih v Iskri Mehanizmi (v nadaljevanju Odjemalec) nam zagotavlja nič n</w:t>
      </w:r>
      <w:r w:rsidR="00612A87" w:rsidRPr="00515682">
        <w:rPr>
          <w:rFonts w:asciiTheme="minorHAnsi" w:hAnsiTheme="minorHAnsi" w:cstheme="minorHAnsi"/>
          <w:szCs w:val="22"/>
          <w:lang w:val="sl-SI"/>
        </w:rPr>
        <w:t>ap</w:t>
      </w:r>
      <w:r w:rsidRPr="00515682">
        <w:rPr>
          <w:rFonts w:asciiTheme="minorHAnsi" w:hAnsiTheme="minorHAnsi" w:cstheme="minorHAnsi"/>
          <w:szCs w:val="22"/>
          <w:lang w:val="sl-SI"/>
        </w:rPr>
        <w:t>ak pri Odjemalcih.</w:t>
      </w:r>
    </w:p>
    <w:p w14:paraId="25E8E924" w14:textId="77777777" w:rsidR="00C218AB" w:rsidRPr="00515682" w:rsidRDefault="00C218AB" w:rsidP="001265FF">
      <w:pPr>
        <w:spacing w:after="120"/>
        <w:jc w:val="both"/>
        <w:rPr>
          <w:rFonts w:asciiTheme="minorHAnsi" w:hAnsiTheme="minorHAnsi" w:cstheme="minorHAnsi"/>
          <w:szCs w:val="22"/>
          <w:lang w:val="sl-SI"/>
        </w:rPr>
      </w:pPr>
      <w:r w:rsidRPr="00515682">
        <w:rPr>
          <w:rFonts w:asciiTheme="minorHAnsi" w:hAnsiTheme="minorHAnsi" w:cstheme="minorHAnsi"/>
          <w:szCs w:val="22"/>
          <w:lang w:val="sl-SI"/>
        </w:rPr>
        <w:t>Kakovost »</w:t>
      </w:r>
      <w:r w:rsidRPr="00515682">
        <w:rPr>
          <w:rFonts w:asciiTheme="minorHAnsi" w:hAnsiTheme="minorHAnsi" w:cstheme="minorHAnsi"/>
          <w:b/>
          <w:szCs w:val="22"/>
          <w:lang w:val="sl-SI"/>
        </w:rPr>
        <w:t>nič napak«</w:t>
      </w:r>
      <w:r w:rsidRPr="00515682">
        <w:rPr>
          <w:rFonts w:asciiTheme="minorHAnsi" w:hAnsiTheme="minorHAnsi" w:cstheme="minorHAnsi"/>
          <w:szCs w:val="22"/>
          <w:lang w:val="sl-SI"/>
        </w:rPr>
        <w:t xml:space="preserve"> je absolutna zahteva, ki jo bo mogoče izpolniti samo z našimi skupnimi napori.</w:t>
      </w:r>
    </w:p>
    <w:p w14:paraId="25E8E926" w14:textId="77777777" w:rsidR="00C218AB" w:rsidRPr="00515682" w:rsidRDefault="00C218AB" w:rsidP="001265FF">
      <w:pPr>
        <w:spacing w:after="120"/>
        <w:jc w:val="both"/>
        <w:rPr>
          <w:rFonts w:asciiTheme="minorHAnsi" w:hAnsiTheme="minorHAnsi" w:cstheme="minorHAnsi"/>
          <w:szCs w:val="22"/>
          <w:lang w:val="sl-SI"/>
        </w:rPr>
      </w:pPr>
      <w:r w:rsidRPr="00515682">
        <w:rPr>
          <w:rFonts w:asciiTheme="minorHAnsi" w:hAnsiTheme="minorHAnsi" w:cstheme="minorHAnsi"/>
          <w:szCs w:val="22"/>
          <w:lang w:val="sl-SI"/>
        </w:rPr>
        <w:t xml:space="preserve">Preprečevanje namesto odkrivanja napak in nenehno izboljševanje v celotni procesni verigi (Odjemalčevo povpraševanje, ponudba, naročilo, razvoj proizvoda, zagon proizvodnje, serijska proizvodnja in uporaba na trgu), so nepogrešljive zahteve, ki jih moramo in želimo izpolniti z aktivno podporo in vključevanjem naših Dobaviteljev. </w:t>
      </w:r>
    </w:p>
    <w:p w14:paraId="25E8E927" w14:textId="77777777" w:rsidR="00C218AB" w:rsidRPr="00515682" w:rsidRDefault="00C218AB" w:rsidP="00C218AB">
      <w:pPr>
        <w:jc w:val="both"/>
        <w:rPr>
          <w:rFonts w:asciiTheme="minorHAnsi" w:hAnsiTheme="minorHAnsi" w:cstheme="minorHAnsi"/>
          <w:szCs w:val="22"/>
          <w:lang w:val="sl-SI"/>
        </w:rPr>
      </w:pPr>
    </w:p>
    <w:p w14:paraId="62807EBF" w14:textId="77777777" w:rsidR="001265FF" w:rsidRPr="00515682" w:rsidRDefault="00C218AB" w:rsidP="001265FF">
      <w:pPr>
        <w:pStyle w:val="Heading1"/>
      </w:pPr>
      <w:bookmarkStart w:id="312" w:name="_Toc68697187"/>
      <w:r w:rsidRPr="00515682">
        <w:t>SPORAZUM O KAKOVOSTI</w:t>
      </w:r>
      <w:bookmarkEnd w:id="312"/>
      <w:r w:rsidRPr="00515682">
        <w:t xml:space="preserve"> </w:t>
      </w:r>
    </w:p>
    <w:p w14:paraId="4ABFE86A" w14:textId="77777777" w:rsidR="001265FF" w:rsidRPr="00515682" w:rsidRDefault="00C218AB" w:rsidP="002D06F6">
      <w:pPr>
        <w:pStyle w:val="Heading2"/>
      </w:pPr>
      <w:r w:rsidRPr="00515682">
        <w:t>Sporazum o kakovosti (v nadaljevanju besedila Sporazum) ureja sodelovanje med Odjemalcem in Dobaviteljem. Namen Sporazuma je prenos kakovostnih zahtev Odjemalca na Dobavitelja in vzpostavitev partnerskega odnosa med strankama. Kakovostne  zahteve so opisane v nadaljevanju tega sporazuma in veljajo za vse proizvedene izdelke, dele, komponente, materiale in storitve (v nadaljevanju »Proizvodi«), ki jih Dobavitelj dobavlja Odjemalcu.</w:t>
      </w:r>
    </w:p>
    <w:p w14:paraId="25E8E92C" w14:textId="5F293415" w:rsidR="00C218AB" w:rsidRPr="00515682" w:rsidRDefault="00C218AB" w:rsidP="002D06F6">
      <w:pPr>
        <w:pStyle w:val="Heading2"/>
      </w:pPr>
      <w:r w:rsidRPr="00515682">
        <w:t>S tem sporazumom želimo razjasniti medsebojne obveznosti in odgovornosti.</w:t>
      </w:r>
    </w:p>
    <w:p w14:paraId="25E8E92D" w14:textId="77777777" w:rsidR="00C218AB" w:rsidRPr="00515682" w:rsidRDefault="00C218AB" w:rsidP="00C218AB">
      <w:pPr>
        <w:jc w:val="both"/>
        <w:rPr>
          <w:rFonts w:asciiTheme="minorHAnsi" w:hAnsiTheme="minorHAnsi" w:cstheme="minorHAnsi"/>
          <w:szCs w:val="22"/>
          <w:lang w:val="sl-SI"/>
        </w:rPr>
      </w:pPr>
    </w:p>
    <w:p w14:paraId="25E8E92E" w14:textId="77777777" w:rsidR="00C218AB" w:rsidRPr="00515682" w:rsidRDefault="00C218AB" w:rsidP="001265FF">
      <w:pPr>
        <w:pStyle w:val="Heading1"/>
      </w:pPr>
      <w:bookmarkStart w:id="313" w:name="_Toc68697188"/>
      <w:r w:rsidRPr="00515682">
        <w:t>CILJ SPORAZUMA O KAKOVOSTI</w:t>
      </w:r>
      <w:bookmarkEnd w:id="313"/>
    </w:p>
    <w:p w14:paraId="25E8E931" w14:textId="578E401C" w:rsidR="00C218AB" w:rsidRPr="00515682" w:rsidRDefault="00C218AB" w:rsidP="002D06F6">
      <w:pPr>
        <w:pStyle w:val="Heading2"/>
      </w:pPr>
      <w:r w:rsidRPr="00515682">
        <w:t>Dobavitelj se s tem Sporazumom zavezuje, da bo izpolnjeval dogovorjene zahteve glede kakovosti Proizvodov.</w:t>
      </w:r>
    </w:p>
    <w:p w14:paraId="25E8E933" w14:textId="007034CF" w:rsidR="00C218AB" w:rsidRPr="00515682" w:rsidRDefault="00C218AB" w:rsidP="002D06F6">
      <w:pPr>
        <w:pStyle w:val="Heading2"/>
        <w:numPr>
          <w:ilvl w:val="0"/>
          <w:numId w:val="0"/>
        </w:numPr>
        <w:ind w:left="567"/>
      </w:pPr>
      <w:r w:rsidRPr="00515682">
        <w:t xml:space="preserve">Obe pogodbeni stranki morata vrednotiti dosežene rezultate. Odjemalec vrednoti rezultate Dobavitelja preko ključnih kazalnikov uspešnosti, ki so navedeni v točki </w:t>
      </w:r>
      <w:r w:rsidR="00091EC9">
        <w:t>8</w:t>
      </w:r>
      <w:r w:rsidR="003A5A1E">
        <w:t>.</w:t>
      </w:r>
      <w:r w:rsidRPr="00515682">
        <w:t xml:space="preserve"> tega sporazuma. Dobavitelj pa se zavezuje vrednotiti kazalnike, ki izkazujejo rezultate tako na Proizvodu kot na procesu. </w:t>
      </w:r>
    </w:p>
    <w:p w14:paraId="25E8E934" w14:textId="62652214" w:rsidR="00C218AB" w:rsidRPr="00515682" w:rsidRDefault="001265FF" w:rsidP="002D06F6">
      <w:pPr>
        <w:pStyle w:val="Heading2"/>
      </w:pPr>
      <w:r w:rsidRPr="00515682">
        <w:rPr>
          <w:bCs/>
        </w:rPr>
        <w:t>D</w:t>
      </w:r>
      <w:r w:rsidR="00C218AB" w:rsidRPr="00515682">
        <w:t xml:space="preserve">obavitelj si v skladu s procesom nenehnih izboljšav prizadeva stalno izboljševati kakovost na Proizvodu in procesu in slediti načelu </w:t>
      </w:r>
      <w:r w:rsidR="00C218AB" w:rsidRPr="00515682">
        <w:rPr>
          <w:b/>
        </w:rPr>
        <w:t>»nič napak«</w:t>
      </w:r>
      <w:r w:rsidR="00C218AB" w:rsidRPr="00515682">
        <w:t>, ki predvideva uvedbo preventivnih in korektivnih ukrepov v vseh fazah realizacije Proizvoda in procesa.</w:t>
      </w:r>
    </w:p>
    <w:p w14:paraId="25E8E935" w14:textId="77777777" w:rsidR="00C218AB" w:rsidRPr="00515682" w:rsidRDefault="00C218AB" w:rsidP="00C218AB">
      <w:pPr>
        <w:jc w:val="both"/>
        <w:rPr>
          <w:rFonts w:asciiTheme="minorHAnsi" w:hAnsiTheme="minorHAnsi" w:cstheme="minorHAnsi"/>
          <w:szCs w:val="22"/>
          <w:lang w:val="sl-SI"/>
        </w:rPr>
      </w:pPr>
    </w:p>
    <w:p w14:paraId="25E8E936" w14:textId="77777777" w:rsidR="00C218AB" w:rsidRPr="00515682" w:rsidRDefault="00C218AB" w:rsidP="001265FF">
      <w:pPr>
        <w:pStyle w:val="Heading1"/>
      </w:pPr>
      <w:bookmarkStart w:id="314" w:name="_Toc514680452"/>
      <w:bookmarkStart w:id="315" w:name="_Toc514680806"/>
      <w:bookmarkStart w:id="316" w:name="_Toc514680879"/>
      <w:bookmarkStart w:id="317" w:name="_Toc514681093"/>
      <w:bookmarkStart w:id="318" w:name="_Toc514681704"/>
      <w:bookmarkStart w:id="319" w:name="_Toc514681777"/>
      <w:bookmarkStart w:id="320" w:name="_Toc514681849"/>
      <w:bookmarkStart w:id="321" w:name="_Toc514682041"/>
      <w:bookmarkStart w:id="322" w:name="_Toc514738858"/>
      <w:bookmarkStart w:id="323" w:name="_Toc514738938"/>
      <w:bookmarkStart w:id="324" w:name="_Toc514740483"/>
      <w:bookmarkStart w:id="325" w:name="_Toc514740693"/>
      <w:bookmarkStart w:id="326" w:name="_Toc514740822"/>
      <w:bookmarkStart w:id="327" w:name="_Toc514742612"/>
      <w:bookmarkStart w:id="328" w:name="_Toc514742688"/>
      <w:bookmarkStart w:id="329" w:name="_Toc514742847"/>
      <w:bookmarkStart w:id="330" w:name="_Toc527448364"/>
      <w:bookmarkStart w:id="331" w:name="_Toc68697189"/>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515682">
        <w:t>KAKOVOST POSAMEZNEGA PROIZVODA</w:t>
      </w:r>
      <w:bookmarkEnd w:id="331"/>
      <w:r w:rsidRPr="00515682">
        <w:t xml:space="preserve"> </w:t>
      </w:r>
    </w:p>
    <w:p w14:paraId="4B449175" w14:textId="77777777" w:rsidR="001265FF" w:rsidRPr="00515682" w:rsidRDefault="001265FF" w:rsidP="002D06F6">
      <w:pPr>
        <w:pStyle w:val="Heading2"/>
      </w:pPr>
      <w:r w:rsidRPr="00515682">
        <w:t>S</w:t>
      </w:r>
      <w:r w:rsidR="00C218AB" w:rsidRPr="00515682">
        <w:t xml:space="preserve">pecifične značilnosti ter zahteve kakovosti posameznega Proizvoda in procesa se določijo v fazi povpraševanja (npr. risba, tehnične zahteve, CAD model izdelka, specifične kakovostne zahteve, zahteve za vzorčenje izdelka in procesa itd.). </w:t>
      </w:r>
    </w:p>
    <w:p w14:paraId="25E8E93A" w14:textId="798D5C88" w:rsidR="00C218AB" w:rsidRPr="00515682" w:rsidRDefault="00C218AB" w:rsidP="002D06F6">
      <w:pPr>
        <w:pStyle w:val="Heading2"/>
      </w:pPr>
      <w:r w:rsidRPr="00515682">
        <w:t xml:space="preserve">Odjemalec zahteva, da je dokumentacija Dobavitelja, ki bo posredovana Odjemalcu, izdelana na obrazcih Odjemalca. Standardizirana oblika uradnih obrazcev bo na prošnjo Dobavitelja posredovana Dobavitelju. V kolikor Dobavitelj zaradi objektivnih vzrokov uporabi svojo interno uradno dokumentacijo, mora biti le-ta pisno potrjena s strani Odjemalca. V nasprotnem primeru bo slednja neveljavna. </w:t>
      </w:r>
    </w:p>
    <w:p w14:paraId="25E8E93C" w14:textId="18BD100D" w:rsidR="00C218AB" w:rsidRPr="00515682" w:rsidRDefault="00C218AB" w:rsidP="002D06F6">
      <w:pPr>
        <w:pStyle w:val="Heading2"/>
      </w:pPr>
      <w:r w:rsidRPr="00515682">
        <w:t>Vsebine uradne dokumentacije Dobavitelj ne sme spreminjati, razen če je to dogovorjeno med strankama ter pisno potrjeno s stani Odjemalca.</w:t>
      </w:r>
    </w:p>
    <w:p w14:paraId="25E8E93D" w14:textId="36A8F84B" w:rsidR="00C218AB" w:rsidRPr="00515682" w:rsidRDefault="00C218AB" w:rsidP="002D06F6">
      <w:pPr>
        <w:pStyle w:val="Heading2"/>
      </w:pPr>
      <w:r w:rsidRPr="00515682">
        <w:lastRenderedPageBreak/>
        <w:t>Dokumentacija kakovosti, ki jo Dobavitelj izdela, stopi v veljavo po predhodnem pregledu in pisni odobritvi Odjemalca.</w:t>
      </w:r>
    </w:p>
    <w:p w14:paraId="25E8E93E" w14:textId="77777777" w:rsidR="00C218AB" w:rsidRPr="00515682" w:rsidRDefault="00C218AB" w:rsidP="00C218AB">
      <w:pPr>
        <w:jc w:val="both"/>
        <w:rPr>
          <w:rFonts w:asciiTheme="minorHAnsi" w:hAnsiTheme="minorHAnsi" w:cstheme="minorHAnsi"/>
          <w:szCs w:val="22"/>
          <w:lang w:val="sl-SI"/>
        </w:rPr>
      </w:pPr>
    </w:p>
    <w:p w14:paraId="25E8E940" w14:textId="0D9C44E3" w:rsidR="00C218AB" w:rsidRPr="00515682" w:rsidRDefault="00C218AB" w:rsidP="00C218AB">
      <w:pPr>
        <w:pStyle w:val="Heading1"/>
      </w:pPr>
      <w:bookmarkStart w:id="332" w:name="_Toc514678173"/>
      <w:bookmarkStart w:id="333" w:name="_Toc514680454"/>
      <w:bookmarkStart w:id="334" w:name="_Toc514680808"/>
      <w:bookmarkStart w:id="335" w:name="_Toc514680881"/>
      <w:bookmarkStart w:id="336" w:name="_Toc514681095"/>
      <w:bookmarkStart w:id="337" w:name="_Toc514681706"/>
      <w:bookmarkStart w:id="338" w:name="_Toc514681779"/>
      <w:bookmarkStart w:id="339" w:name="_Toc514681851"/>
      <w:bookmarkStart w:id="340" w:name="_Toc514682043"/>
      <w:bookmarkStart w:id="341" w:name="_Toc514738860"/>
      <w:bookmarkStart w:id="342" w:name="_Toc514738940"/>
      <w:bookmarkStart w:id="343" w:name="_Toc514740485"/>
      <w:bookmarkStart w:id="344" w:name="_Toc514740695"/>
      <w:bookmarkStart w:id="345" w:name="_Toc514740824"/>
      <w:bookmarkStart w:id="346" w:name="_Toc514742614"/>
      <w:bookmarkStart w:id="347" w:name="_Toc514742690"/>
      <w:bookmarkStart w:id="348" w:name="_Toc514742849"/>
      <w:bookmarkStart w:id="349" w:name="_Toc527448366"/>
      <w:bookmarkStart w:id="350" w:name="_Toc514678174"/>
      <w:bookmarkStart w:id="351" w:name="_Toc514680455"/>
      <w:bookmarkStart w:id="352" w:name="_Toc514680809"/>
      <w:bookmarkStart w:id="353" w:name="_Toc514680882"/>
      <w:bookmarkStart w:id="354" w:name="_Toc514681096"/>
      <w:bookmarkStart w:id="355" w:name="_Toc514681707"/>
      <w:bookmarkStart w:id="356" w:name="_Toc514681780"/>
      <w:bookmarkStart w:id="357" w:name="_Toc514681852"/>
      <w:bookmarkStart w:id="358" w:name="_Toc514682044"/>
      <w:bookmarkStart w:id="359" w:name="_Toc514738861"/>
      <w:bookmarkStart w:id="360" w:name="_Toc514738941"/>
      <w:bookmarkStart w:id="361" w:name="_Toc514740486"/>
      <w:bookmarkStart w:id="362" w:name="_Toc514740696"/>
      <w:bookmarkStart w:id="363" w:name="_Toc514740825"/>
      <w:bookmarkStart w:id="364" w:name="_Toc514742615"/>
      <w:bookmarkStart w:id="365" w:name="_Toc514742691"/>
      <w:bookmarkStart w:id="366" w:name="_Toc514742850"/>
      <w:bookmarkStart w:id="367" w:name="_Toc527448367"/>
      <w:bookmarkStart w:id="368" w:name="_Toc514678175"/>
      <w:bookmarkStart w:id="369" w:name="_Toc514680456"/>
      <w:bookmarkStart w:id="370" w:name="_Toc514680810"/>
      <w:bookmarkStart w:id="371" w:name="_Toc514680883"/>
      <w:bookmarkStart w:id="372" w:name="_Toc514681097"/>
      <w:bookmarkStart w:id="373" w:name="_Toc514681708"/>
      <w:bookmarkStart w:id="374" w:name="_Toc514681781"/>
      <w:bookmarkStart w:id="375" w:name="_Toc514681853"/>
      <w:bookmarkStart w:id="376" w:name="_Toc514682045"/>
      <w:bookmarkStart w:id="377" w:name="_Toc514738862"/>
      <w:bookmarkStart w:id="378" w:name="_Toc514738942"/>
      <w:bookmarkStart w:id="379" w:name="_Toc514740487"/>
      <w:bookmarkStart w:id="380" w:name="_Toc514740697"/>
      <w:bookmarkStart w:id="381" w:name="_Toc514740826"/>
      <w:bookmarkStart w:id="382" w:name="_Toc514742616"/>
      <w:bookmarkStart w:id="383" w:name="_Toc514742692"/>
      <w:bookmarkStart w:id="384" w:name="_Toc514742851"/>
      <w:bookmarkStart w:id="385" w:name="_Toc527448368"/>
      <w:bookmarkStart w:id="386" w:name="_Toc514678176"/>
      <w:bookmarkStart w:id="387" w:name="_Toc6869719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515682">
        <w:t>VELJAVNOST SPORAZUMA O KAKOVOSTI</w:t>
      </w:r>
      <w:bookmarkEnd w:id="386"/>
      <w:bookmarkEnd w:id="387"/>
    </w:p>
    <w:p w14:paraId="25E8E942" w14:textId="39848F16" w:rsidR="00C218AB" w:rsidRPr="00515682" w:rsidRDefault="00C218AB" w:rsidP="002D06F6">
      <w:pPr>
        <w:pStyle w:val="Heading2"/>
      </w:pPr>
      <w:r w:rsidRPr="00515682">
        <w:t>Sporazum stopi v veljavo z Odjemalčevim in Dobaviteljevim podpisom.</w:t>
      </w:r>
    </w:p>
    <w:p w14:paraId="25E8E944" w14:textId="1F0C997A" w:rsidR="00C218AB" w:rsidRPr="00515682" w:rsidRDefault="00C218AB" w:rsidP="002D06F6">
      <w:pPr>
        <w:pStyle w:val="Heading2"/>
      </w:pPr>
      <w:r w:rsidRPr="00515682">
        <w:t xml:space="preserve">Trajanje veljavnosti dokumentacije kakovosti je podrobneje določeno v </w:t>
      </w:r>
      <w:r w:rsidRPr="00515682">
        <w:rPr>
          <w:color w:val="000000"/>
        </w:rPr>
        <w:t>t</w:t>
      </w:r>
      <w:r w:rsidR="00BE2108">
        <w:rPr>
          <w:color w:val="000000"/>
        </w:rPr>
        <w:t>o</w:t>
      </w:r>
      <w:r w:rsidRPr="00515682">
        <w:rPr>
          <w:color w:val="000000"/>
        </w:rPr>
        <w:t>č</w:t>
      </w:r>
      <w:r w:rsidR="00BE2108">
        <w:rPr>
          <w:color w:val="000000"/>
        </w:rPr>
        <w:t>ki</w:t>
      </w:r>
      <w:r w:rsidRPr="00515682">
        <w:rPr>
          <w:color w:val="000000"/>
        </w:rPr>
        <w:t xml:space="preserve"> </w:t>
      </w:r>
      <w:r w:rsidR="00BE2108">
        <w:rPr>
          <w:color w:val="000000"/>
        </w:rPr>
        <w:t>9</w:t>
      </w:r>
      <w:r w:rsidRPr="00515682">
        <w:rPr>
          <w:color w:val="000000"/>
        </w:rPr>
        <w:t>.8. tega</w:t>
      </w:r>
      <w:r w:rsidRPr="00515682">
        <w:t xml:space="preserve"> Sporazuma.</w:t>
      </w:r>
    </w:p>
    <w:p w14:paraId="25E8E945" w14:textId="0B48A29C" w:rsidR="00C218AB" w:rsidRPr="00515682" w:rsidRDefault="00C218AB" w:rsidP="002D06F6">
      <w:pPr>
        <w:pStyle w:val="Heading2"/>
      </w:pPr>
      <w:r w:rsidRPr="00515682">
        <w:t>Podpisniki tega Sporazuma morajo imeti vsa potrebna pooblastila in pristojnosti za podpis tega Sporazuma.</w:t>
      </w:r>
    </w:p>
    <w:p w14:paraId="25E8E946" w14:textId="77777777" w:rsidR="00C218AB" w:rsidRPr="00515682" w:rsidRDefault="00C218AB" w:rsidP="00C218AB">
      <w:pPr>
        <w:jc w:val="both"/>
        <w:rPr>
          <w:rFonts w:asciiTheme="minorHAnsi" w:hAnsiTheme="minorHAnsi" w:cstheme="minorHAnsi"/>
          <w:szCs w:val="22"/>
          <w:lang w:val="sl-SI"/>
        </w:rPr>
      </w:pPr>
    </w:p>
    <w:p w14:paraId="25E8E948" w14:textId="1D7A485F" w:rsidR="00C218AB" w:rsidRPr="00515682" w:rsidRDefault="00C218AB" w:rsidP="00C218AB">
      <w:pPr>
        <w:pStyle w:val="Heading1"/>
      </w:pPr>
      <w:bookmarkStart w:id="388" w:name="_Toc514680458"/>
      <w:bookmarkStart w:id="389" w:name="_Toc514680812"/>
      <w:bookmarkStart w:id="390" w:name="_Toc514680885"/>
      <w:bookmarkStart w:id="391" w:name="_Toc514681099"/>
      <w:bookmarkStart w:id="392" w:name="_Toc514681710"/>
      <w:bookmarkStart w:id="393" w:name="_Toc514681783"/>
      <w:bookmarkStart w:id="394" w:name="_Toc514681855"/>
      <w:bookmarkStart w:id="395" w:name="_Toc514682047"/>
      <w:bookmarkStart w:id="396" w:name="_Toc514738864"/>
      <w:bookmarkStart w:id="397" w:name="_Toc514738944"/>
      <w:bookmarkStart w:id="398" w:name="_Toc514740489"/>
      <w:bookmarkStart w:id="399" w:name="_Toc514740699"/>
      <w:bookmarkStart w:id="400" w:name="_Toc514740828"/>
      <w:bookmarkStart w:id="401" w:name="_Toc514742618"/>
      <w:bookmarkStart w:id="402" w:name="_Toc514742694"/>
      <w:bookmarkStart w:id="403" w:name="_Toc514742853"/>
      <w:bookmarkStart w:id="404" w:name="_Toc527448370"/>
      <w:bookmarkStart w:id="405" w:name="_Toc514678177"/>
      <w:bookmarkStart w:id="406" w:name="_Toc68697191"/>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515682">
        <w:t>SISTEM VODENJA KAKOVOSTI</w:t>
      </w:r>
      <w:bookmarkEnd w:id="405"/>
      <w:bookmarkEnd w:id="406"/>
    </w:p>
    <w:p w14:paraId="25E8E94A" w14:textId="36DCDDF0" w:rsidR="00C218AB" w:rsidRPr="00515682" w:rsidRDefault="00C218AB" w:rsidP="002D06F6">
      <w:pPr>
        <w:pStyle w:val="Heading2"/>
        <w:rPr>
          <w:b/>
        </w:rPr>
      </w:pPr>
      <w:r w:rsidRPr="00515682">
        <w:t>Dobavitelj se zavezuje, da bo vzdrževal sistem kakovosti skladno z veljavnimi standardi:</w:t>
      </w:r>
    </w:p>
    <w:p w14:paraId="25E8E94B" w14:textId="5F18DBFA" w:rsidR="00C218AB" w:rsidRPr="00515682" w:rsidRDefault="00C218AB" w:rsidP="001265FF">
      <w:pPr>
        <w:pStyle w:val="ListParagraph"/>
        <w:numPr>
          <w:ilvl w:val="0"/>
          <w:numId w:val="31"/>
        </w:numPr>
        <w:ind w:left="851" w:hanging="284"/>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ISO 9001</w:t>
      </w:r>
    </w:p>
    <w:p w14:paraId="25E8E94C" w14:textId="77777777" w:rsidR="00C218AB" w:rsidRPr="00515682" w:rsidRDefault="00C218AB" w:rsidP="001265FF">
      <w:pPr>
        <w:pStyle w:val="ListParagraph"/>
        <w:numPr>
          <w:ilvl w:val="0"/>
          <w:numId w:val="31"/>
        </w:numPr>
        <w:ind w:left="851" w:hanging="284"/>
        <w:rPr>
          <w:rFonts w:asciiTheme="minorHAnsi" w:hAnsiTheme="minorHAnsi" w:cstheme="minorHAnsi"/>
          <w:lang w:val="sl-SI"/>
        </w:rPr>
      </w:pPr>
      <w:r w:rsidRPr="00515682">
        <w:rPr>
          <w:rFonts w:asciiTheme="minorHAnsi" w:hAnsiTheme="minorHAnsi" w:cstheme="minorHAnsi"/>
          <w:lang w:val="sl-SI"/>
        </w:rPr>
        <w:t xml:space="preserve">IATF 16949 </w:t>
      </w:r>
    </w:p>
    <w:p w14:paraId="25E8E94D" w14:textId="77777777" w:rsidR="00C218AB" w:rsidRPr="00515682" w:rsidRDefault="00C218AB" w:rsidP="001265FF">
      <w:pPr>
        <w:pStyle w:val="ListParagraph"/>
        <w:numPr>
          <w:ilvl w:val="0"/>
          <w:numId w:val="31"/>
        </w:numPr>
        <w:ind w:left="851" w:hanging="284"/>
        <w:rPr>
          <w:rFonts w:asciiTheme="minorHAnsi" w:hAnsiTheme="minorHAnsi" w:cstheme="minorHAnsi"/>
          <w:lang w:val="sl-SI"/>
        </w:rPr>
      </w:pPr>
      <w:r w:rsidRPr="00515682">
        <w:rPr>
          <w:rFonts w:asciiTheme="minorHAnsi" w:hAnsiTheme="minorHAnsi" w:cstheme="minorHAnsi"/>
          <w:lang w:val="sl-SI"/>
        </w:rPr>
        <w:t>ISO 14001</w:t>
      </w:r>
    </w:p>
    <w:p w14:paraId="25E8E94E" w14:textId="77777777" w:rsidR="00C218AB" w:rsidRPr="00515682" w:rsidRDefault="00C218AB" w:rsidP="001265FF">
      <w:pPr>
        <w:pStyle w:val="ListParagraph"/>
        <w:numPr>
          <w:ilvl w:val="0"/>
          <w:numId w:val="31"/>
        </w:numPr>
        <w:ind w:left="851" w:hanging="284"/>
        <w:rPr>
          <w:rFonts w:asciiTheme="minorHAnsi" w:hAnsiTheme="minorHAnsi" w:cstheme="minorHAnsi"/>
          <w:lang w:val="sl-SI"/>
        </w:rPr>
      </w:pPr>
      <w:r w:rsidRPr="00515682">
        <w:rPr>
          <w:rFonts w:asciiTheme="minorHAnsi" w:hAnsiTheme="minorHAnsi" w:cstheme="minorHAnsi"/>
          <w:lang w:val="sl-SI"/>
        </w:rPr>
        <w:t>ISO 13485</w:t>
      </w:r>
    </w:p>
    <w:p w14:paraId="25E8E94F" w14:textId="77777777" w:rsidR="00C218AB" w:rsidRPr="00515682" w:rsidRDefault="00C218AB" w:rsidP="001265FF">
      <w:pPr>
        <w:pStyle w:val="ListParagraph"/>
        <w:numPr>
          <w:ilvl w:val="0"/>
          <w:numId w:val="31"/>
        </w:numPr>
        <w:ind w:left="851" w:hanging="284"/>
        <w:rPr>
          <w:rFonts w:asciiTheme="minorHAnsi" w:hAnsiTheme="minorHAnsi" w:cstheme="minorHAnsi"/>
          <w:lang w:val="sl-SI"/>
        </w:rPr>
      </w:pPr>
      <w:r w:rsidRPr="00515682">
        <w:rPr>
          <w:rFonts w:asciiTheme="minorHAnsi" w:hAnsiTheme="minorHAnsi" w:cstheme="minorHAnsi"/>
          <w:lang w:val="sl-SI"/>
        </w:rPr>
        <w:t>VDA 6.3</w:t>
      </w:r>
    </w:p>
    <w:p w14:paraId="25E8E950" w14:textId="77777777" w:rsidR="00C218AB" w:rsidRPr="00515682" w:rsidRDefault="00C218AB" w:rsidP="001265FF">
      <w:pPr>
        <w:pStyle w:val="ListParagraph"/>
        <w:numPr>
          <w:ilvl w:val="0"/>
          <w:numId w:val="31"/>
        </w:numPr>
        <w:ind w:left="851" w:hanging="284"/>
        <w:rPr>
          <w:rFonts w:asciiTheme="minorHAnsi" w:hAnsiTheme="minorHAnsi" w:cstheme="minorHAnsi"/>
          <w:lang w:val="sl-SI"/>
        </w:rPr>
      </w:pPr>
      <w:r w:rsidRPr="00515682">
        <w:rPr>
          <w:rFonts w:asciiTheme="minorHAnsi" w:hAnsiTheme="minorHAnsi" w:cstheme="minorHAnsi"/>
          <w:lang w:val="sl-SI"/>
        </w:rPr>
        <w:t>VDA 6.5</w:t>
      </w:r>
    </w:p>
    <w:p w14:paraId="25E8E951" w14:textId="77777777" w:rsidR="00C218AB" w:rsidRPr="00515682" w:rsidRDefault="00C218AB" w:rsidP="001265FF">
      <w:pPr>
        <w:ind w:left="993"/>
        <w:jc w:val="both"/>
        <w:rPr>
          <w:rFonts w:asciiTheme="minorHAnsi" w:hAnsiTheme="minorHAnsi" w:cstheme="minorHAnsi"/>
          <w:szCs w:val="22"/>
          <w:lang w:val="sl-SI"/>
        </w:rPr>
      </w:pPr>
    </w:p>
    <w:p w14:paraId="25E8E952" w14:textId="77777777" w:rsidR="00C218AB" w:rsidRPr="00515682" w:rsidRDefault="00C218AB" w:rsidP="002D06F6">
      <w:pPr>
        <w:pStyle w:val="Heading2"/>
        <w:numPr>
          <w:ilvl w:val="0"/>
          <w:numId w:val="0"/>
        </w:numPr>
        <w:ind w:left="567"/>
      </w:pPr>
      <w:r w:rsidRPr="00515682">
        <w:t xml:space="preserve">V kolikor Dobavitelj nima osvojenega IATF 16949, se zavezuje skupaj z Odjemalcem oblikovati program za pridobitev certifikata IATF 16949. </w:t>
      </w:r>
    </w:p>
    <w:p w14:paraId="7D74CDE9" w14:textId="77777777" w:rsidR="001265FF" w:rsidRPr="00515682" w:rsidRDefault="00C218AB" w:rsidP="002D06F6">
      <w:pPr>
        <w:pStyle w:val="Heading2"/>
        <w:numPr>
          <w:ilvl w:val="0"/>
          <w:numId w:val="0"/>
        </w:numPr>
        <w:ind w:left="567"/>
      </w:pPr>
      <w:r w:rsidRPr="00515682">
        <w:t>Kateri standardi (poleg ISO 9001) so relevantni za posamezen izdelek (program), je potrebno določiti ob povpraševanju, oziroma v začetni fazi projekta.</w:t>
      </w:r>
    </w:p>
    <w:p w14:paraId="25E8E956" w14:textId="486FA0B3" w:rsidR="00C218AB" w:rsidRPr="00515682" w:rsidRDefault="00C218AB" w:rsidP="002D06F6">
      <w:pPr>
        <w:pStyle w:val="Heading2"/>
        <w:numPr>
          <w:ilvl w:val="0"/>
          <w:numId w:val="0"/>
        </w:numPr>
        <w:ind w:left="567"/>
      </w:pPr>
      <w:r w:rsidRPr="00515682">
        <w:t>V primeru kakršnekoli spremembe v certifikatih Dobavitelja je le-ta primoran takoj obvestiti Odjemalca.</w:t>
      </w:r>
    </w:p>
    <w:p w14:paraId="25E8E957" w14:textId="77777777" w:rsidR="00C218AB" w:rsidRPr="00515682" w:rsidRDefault="00C218AB" w:rsidP="00C218AB">
      <w:pPr>
        <w:jc w:val="both"/>
        <w:rPr>
          <w:rFonts w:asciiTheme="minorHAnsi" w:hAnsiTheme="minorHAnsi" w:cstheme="minorHAnsi"/>
          <w:szCs w:val="22"/>
          <w:highlight w:val="lightGray"/>
          <w:lang w:val="sl-SI"/>
        </w:rPr>
      </w:pPr>
    </w:p>
    <w:p w14:paraId="25E8E958" w14:textId="3EAF5A96" w:rsidR="00C218AB" w:rsidRPr="00515682" w:rsidRDefault="00C218AB" w:rsidP="002D06F6">
      <w:pPr>
        <w:pStyle w:val="Heading2"/>
      </w:pPr>
      <w:r w:rsidRPr="00515682">
        <w:t>Odjemalec se je zavezal k aktivnemu varovanju okolja pri vseh dejavnostih. Politika Odjemalca je, da v sodelovanju z vsemi Dobavitelji doseže popolno preglednost glede uporabe snovi, ki ogrožajo okolje ter stremi k zmanjševanju uporabe oziroma popolnemu izogibanju uporabe teh snovi v svojih Proizvodih in procesih. V ta namen morajo biti razvojni in proizvodni procesi kakor tudi dobavljeni Proizvodi  Dobavitelja v skladu z veljavno zakonodajo (kot npr. RoHS, REACH, ELV, WEEE, Conflict Minerals), kar Dobavitelj na zahtevo odjemalca dokazuje z ustreznimi dokumenti.</w:t>
      </w:r>
    </w:p>
    <w:p w14:paraId="25E8E959" w14:textId="77777777" w:rsidR="00C218AB" w:rsidRPr="00515682" w:rsidRDefault="00C218AB" w:rsidP="00C218AB">
      <w:pPr>
        <w:jc w:val="both"/>
        <w:rPr>
          <w:rFonts w:asciiTheme="minorHAnsi" w:hAnsiTheme="minorHAnsi" w:cstheme="minorHAnsi"/>
          <w:szCs w:val="22"/>
          <w:lang w:val="sl-SI"/>
        </w:rPr>
      </w:pPr>
    </w:p>
    <w:p w14:paraId="25E8E95B" w14:textId="696AA5F8" w:rsidR="00C218AB" w:rsidRPr="00515682" w:rsidRDefault="00C218AB" w:rsidP="001265FF">
      <w:pPr>
        <w:pStyle w:val="Heading1"/>
        <w:rPr>
          <w:rStyle w:val="alt-edited"/>
        </w:rPr>
      </w:pPr>
      <w:bookmarkStart w:id="407" w:name="_Toc514678178"/>
      <w:bookmarkStart w:id="408" w:name="_Toc68697192"/>
      <w:r w:rsidRPr="00515682">
        <w:t xml:space="preserve">NADZOR </w:t>
      </w:r>
      <w:r w:rsidRPr="00515682">
        <w:rPr>
          <w:rStyle w:val="alt-edited"/>
        </w:rPr>
        <w:t>POD</w:t>
      </w:r>
      <w:r w:rsidRPr="00515682">
        <w:t>-</w:t>
      </w:r>
      <w:r w:rsidRPr="00515682">
        <w:rPr>
          <w:rStyle w:val="alt-edited"/>
        </w:rPr>
        <w:t>DOBAVITELJEV</w:t>
      </w:r>
      <w:bookmarkEnd w:id="407"/>
      <w:bookmarkEnd w:id="408"/>
    </w:p>
    <w:p w14:paraId="46FE95BD" w14:textId="77777777" w:rsidR="001265FF" w:rsidRPr="00515682" w:rsidRDefault="00C218AB" w:rsidP="002D06F6">
      <w:pPr>
        <w:pStyle w:val="Heading2"/>
      </w:pPr>
      <w:r w:rsidRPr="00515682">
        <w:t>Zahteve, določene v tem sporazumu, naj Dobavitelj prenese do svojih pod-dobaviteljev. Na zahtevo Odjemalca mora Dobavitelj predložiti dokazila o uradni sprostitvi pod-dobaviteljev kot tudi kopijo podpisane kakovostne pogodbe z Dobaviteljem.</w:t>
      </w:r>
    </w:p>
    <w:p w14:paraId="755FD214" w14:textId="77777777" w:rsidR="001265FF" w:rsidRPr="00515682" w:rsidRDefault="00C218AB" w:rsidP="002D06F6">
      <w:pPr>
        <w:pStyle w:val="Heading2"/>
      </w:pPr>
      <w:r w:rsidRPr="00515682">
        <w:t>Dobavitelj je dolžan obvestiti Odjemalca o vseh spremembah odobrenih pod-dobaviteljev. Dobavitelj ne sme dobavljati proizvodov Odjemalcu,  vse dokler Odjemalec spremembe pod-dobaviteljev pisno ne odobri.</w:t>
      </w:r>
    </w:p>
    <w:p w14:paraId="7985BD48" w14:textId="77777777" w:rsidR="001265FF" w:rsidRPr="00515682" w:rsidRDefault="00C218AB" w:rsidP="002D06F6">
      <w:pPr>
        <w:pStyle w:val="Heading2"/>
      </w:pPr>
      <w:r w:rsidRPr="00515682">
        <w:lastRenderedPageBreak/>
        <w:t>Dobavitelj je odgovoren za nadzor in stalno izboljševanje pod-dobaviteljev. Ta odgovornost velja tudi za tiste pod-dobavitelje, ki jih je določil Odjemalec.</w:t>
      </w:r>
    </w:p>
    <w:p w14:paraId="25E8E962" w14:textId="41F89C02" w:rsidR="00C218AB" w:rsidRPr="00515682" w:rsidRDefault="00C218AB" w:rsidP="002D06F6">
      <w:pPr>
        <w:pStyle w:val="Heading2"/>
      </w:pPr>
      <w:r w:rsidRPr="00515682">
        <w:t>Dobavitelj Odjemalcu omogoči obiske in presoje Odjemalca pri pod-dobaviteljih v roku 5 delovnih dni od najave.</w:t>
      </w:r>
    </w:p>
    <w:p w14:paraId="25E8E963" w14:textId="77777777" w:rsidR="00C218AB" w:rsidRPr="00515682" w:rsidRDefault="00C218AB" w:rsidP="00C218AB">
      <w:pPr>
        <w:ind w:left="720" w:hanging="720"/>
        <w:jc w:val="both"/>
        <w:rPr>
          <w:rFonts w:asciiTheme="minorHAnsi" w:hAnsiTheme="minorHAnsi" w:cstheme="minorHAnsi"/>
          <w:szCs w:val="22"/>
          <w:lang w:val="sl-SI"/>
        </w:rPr>
      </w:pPr>
    </w:p>
    <w:p w14:paraId="25E8E965" w14:textId="24CA870A" w:rsidR="00C218AB" w:rsidRPr="00515682" w:rsidRDefault="00C218AB" w:rsidP="00C218AB">
      <w:pPr>
        <w:pStyle w:val="Heading1"/>
      </w:pPr>
      <w:bookmarkStart w:id="409" w:name="_Toc514678179"/>
      <w:bookmarkStart w:id="410" w:name="_Toc514680461"/>
      <w:bookmarkStart w:id="411" w:name="_Toc514680815"/>
      <w:bookmarkStart w:id="412" w:name="_Toc514680888"/>
      <w:bookmarkStart w:id="413" w:name="_Toc514681102"/>
      <w:bookmarkStart w:id="414" w:name="_Toc514681713"/>
      <w:bookmarkStart w:id="415" w:name="_Toc514681786"/>
      <w:bookmarkStart w:id="416" w:name="_Toc514681858"/>
      <w:bookmarkStart w:id="417" w:name="_Toc514682050"/>
      <w:bookmarkStart w:id="418" w:name="_Toc514738867"/>
      <w:bookmarkStart w:id="419" w:name="_Toc514738947"/>
      <w:bookmarkStart w:id="420" w:name="_Toc514740492"/>
      <w:bookmarkStart w:id="421" w:name="_Toc514740702"/>
      <w:bookmarkStart w:id="422" w:name="_Toc514740831"/>
      <w:bookmarkStart w:id="423" w:name="_Toc514742621"/>
      <w:bookmarkStart w:id="424" w:name="_Toc514742697"/>
      <w:bookmarkStart w:id="425" w:name="_Toc514742856"/>
      <w:bookmarkStart w:id="426" w:name="_Toc527448373"/>
      <w:bookmarkStart w:id="427" w:name="_Toc514678180"/>
      <w:bookmarkStart w:id="428" w:name="_Toc514680462"/>
      <w:bookmarkStart w:id="429" w:name="_Toc514680816"/>
      <w:bookmarkStart w:id="430" w:name="_Toc514680889"/>
      <w:bookmarkStart w:id="431" w:name="_Toc514681103"/>
      <w:bookmarkStart w:id="432" w:name="_Toc514681714"/>
      <w:bookmarkStart w:id="433" w:name="_Toc514681787"/>
      <w:bookmarkStart w:id="434" w:name="_Toc514681859"/>
      <w:bookmarkStart w:id="435" w:name="_Toc514682051"/>
      <w:bookmarkStart w:id="436" w:name="_Toc514738868"/>
      <w:bookmarkStart w:id="437" w:name="_Toc514738948"/>
      <w:bookmarkStart w:id="438" w:name="_Toc514740493"/>
      <w:bookmarkStart w:id="439" w:name="_Toc514740703"/>
      <w:bookmarkStart w:id="440" w:name="_Toc514740832"/>
      <w:bookmarkStart w:id="441" w:name="_Toc514742622"/>
      <w:bookmarkStart w:id="442" w:name="_Toc514742698"/>
      <w:bookmarkStart w:id="443" w:name="_Toc514742857"/>
      <w:bookmarkStart w:id="444" w:name="_Toc527448374"/>
      <w:bookmarkStart w:id="445" w:name="_Toc514678181"/>
      <w:bookmarkStart w:id="446" w:name="_Toc514680463"/>
      <w:bookmarkStart w:id="447" w:name="_Toc514680817"/>
      <w:bookmarkStart w:id="448" w:name="_Toc514680890"/>
      <w:bookmarkStart w:id="449" w:name="_Toc514681104"/>
      <w:bookmarkStart w:id="450" w:name="_Toc514681715"/>
      <w:bookmarkStart w:id="451" w:name="_Toc514681788"/>
      <w:bookmarkStart w:id="452" w:name="_Toc514681860"/>
      <w:bookmarkStart w:id="453" w:name="_Toc514682052"/>
      <w:bookmarkStart w:id="454" w:name="_Toc514738869"/>
      <w:bookmarkStart w:id="455" w:name="_Toc514738949"/>
      <w:bookmarkStart w:id="456" w:name="_Toc514740494"/>
      <w:bookmarkStart w:id="457" w:name="_Toc514740704"/>
      <w:bookmarkStart w:id="458" w:name="_Toc514740833"/>
      <w:bookmarkStart w:id="459" w:name="_Toc514742623"/>
      <w:bookmarkStart w:id="460" w:name="_Toc514742699"/>
      <w:bookmarkStart w:id="461" w:name="_Toc514742858"/>
      <w:bookmarkStart w:id="462" w:name="_Toc527448375"/>
      <w:bookmarkStart w:id="463" w:name="_Toc514678182"/>
      <w:bookmarkStart w:id="464" w:name="_Toc68697193"/>
      <w:bookmarkStart w:id="465" w:name="OLE_LINK1"/>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515682">
        <w:t>PRESOJE</w:t>
      </w:r>
      <w:bookmarkEnd w:id="463"/>
      <w:bookmarkEnd w:id="464"/>
    </w:p>
    <w:p w14:paraId="25E8E966" w14:textId="3C16287C" w:rsidR="00C218AB" w:rsidRPr="00515682" w:rsidRDefault="00C218AB" w:rsidP="002D06F6">
      <w:pPr>
        <w:pStyle w:val="Heading2"/>
      </w:pPr>
      <w:r w:rsidRPr="00515682">
        <w:t>Odjemalec lahko kadarkoli zahteva vpogled v Dobaviteljevo dokumentacijo ali se najavi na presojo skladno z odjemalčevim letnim planom presoj oz. v primeru Dobaviteljevega neskladja. Dobavitelj je lahko presojan s strani Odjemalca ali odjemalčevega Kupca.</w:t>
      </w:r>
    </w:p>
    <w:bookmarkEnd w:id="465"/>
    <w:p w14:paraId="25E8E968" w14:textId="117BA8AC" w:rsidR="00C218AB" w:rsidRPr="00515682" w:rsidRDefault="00C218AB" w:rsidP="002D06F6">
      <w:pPr>
        <w:pStyle w:val="Heading2"/>
      </w:pPr>
      <w:r w:rsidRPr="00515682">
        <w:t>Dobavitelj se zavezuje, da bo v roku 3 delovnih dni omogočil Odjemalcu in njegovim pooblaščenim osebam dostop do proizvodnih in skladiščnih prostorov, v katerih se izdeluje in / ali hrani Proizvod in do prostorov, v katerih potekajo procesi, povezani s Proizvodom. Takšna presoja se lahko po predhodni najavi opravi v obliki sistemske presoje, procesne presoje, presoje Proizvoda in procesa in izredne presoje v primeru neskladnosti.</w:t>
      </w:r>
    </w:p>
    <w:p w14:paraId="79E6CC22" w14:textId="77777777" w:rsidR="002D06F6" w:rsidRPr="00515682" w:rsidRDefault="00C218AB" w:rsidP="002D06F6">
      <w:pPr>
        <w:pStyle w:val="Heading2"/>
      </w:pPr>
      <w:r w:rsidRPr="00515682">
        <w:t>Na zaključnem razgovoru, kateri je sestavni del presoje, presojevalec predstavi ugotovitve presoje, ki bodo v dogovorjenem terminu podane v pisni obliki.</w:t>
      </w:r>
      <w:r w:rsidR="002D06F6" w:rsidRPr="00515682">
        <w:t xml:space="preserve"> </w:t>
      </w:r>
    </w:p>
    <w:p w14:paraId="25E8E96C" w14:textId="67FD4256" w:rsidR="00C218AB" w:rsidRPr="00515682" w:rsidRDefault="00C218AB" w:rsidP="00424148">
      <w:pPr>
        <w:pStyle w:val="Heading2"/>
        <w:numPr>
          <w:ilvl w:val="0"/>
          <w:numId w:val="0"/>
        </w:numPr>
        <w:ind w:left="567"/>
      </w:pPr>
      <w:r w:rsidRPr="00515682">
        <w:t>Glede na ugotovitve presoje se Dobavitelj zavezuje v dogovorjenem terminu določiti in izvesti ukrepe za odpravo neskladij. O realizaciji izvedenih korektivnih in preventivnih ukrepov Dobavitelj sproti obvešča Odjemalca.</w:t>
      </w:r>
    </w:p>
    <w:p w14:paraId="7DB8077A" w14:textId="77777777" w:rsidR="007559FD" w:rsidRPr="00515682" w:rsidRDefault="00C218AB" w:rsidP="002D06F6">
      <w:pPr>
        <w:pStyle w:val="Heading2"/>
      </w:pPr>
      <w:r w:rsidRPr="00515682">
        <w:t>V kolikor roki za posredovanje plana korektivnih ukrepov ob presoji niso določeni, je Dobavitelj dolžan določiti korektivne ukrepe za ugotovljena neskladja in jih posredovati Odjemalcu najkasneje v roku treh tednov od datuma presoje.</w:t>
      </w:r>
    </w:p>
    <w:p w14:paraId="25E8E96E" w14:textId="51853110" w:rsidR="00C218AB" w:rsidRPr="00515682" w:rsidRDefault="00C218AB" w:rsidP="00424148">
      <w:pPr>
        <w:pStyle w:val="Heading2"/>
        <w:numPr>
          <w:ilvl w:val="0"/>
          <w:numId w:val="0"/>
        </w:numPr>
        <w:ind w:left="567"/>
      </w:pPr>
      <w:r w:rsidRPr="00515682">
        <w:t>Za kritična neskladja je Dobavitelj dolžan izvesti takojšnje ukrepe že ob presoji ter zanje določiti korektivne ukrepe najkasneje v roku enega tedna.</w:t>
      </w:r>
    </w:p>
    <w:p w14:paraId="7F0660B1" w14:textId="77777777" w:rsidR="007559FD" w:rsidRPr="00515682" w:rsidRDefault="00C218AB" w:rsidP="002D06F6">
      <w:pPr>
        <w:pStyle w:val="Heading2"/>
      </w:pPr>
      <w:r w:rsidRPr="00515682">
        <w:t>Dobavitelj se glede na standarde kakovosti obvezuje izvajati interne presoje po predvidenem internem letnem planu presoj. Enako velja tudi za Dobaviteljeve pod-dobavitelje. Presoja poteka po Dobaviteljevih postopkih, ki morajo upoštevati določila ISO standardov.</w:t>
      </w:r>
    </w:p>
    <w:p w14:paraId="25E8E972" w14:textId="2E57F2B2" w:rsidR="00C218AB" w:rsidRPr="00E11FCF" w:rsidRDefault="00C218AB" w:rsidP="00E11FCF">
      <w:pPr>
        <w:pStyle w:val="Heading3"/>
      </w:pPr>
      <w:r w:rsidRPr="00E11FCF">
        <w:t>Za Dobavitelje, ki dobavljajo Proizvode za avtomobilsko industrijo, dodatno veljajo še sledeči pogoji:</w:t>
      </w:r>
    </w:p>
    <w:p w14:paraId="25E8E973" w14:textId="77777777" w:rsidR="00C218AB" w:rsidRPr="00E11FCF" w:rsidRDefault="00C218AB" w:rsidP="00E11FCF">
      <w:pPr>
        <w:pStyle w:val="ListParagraph"/>
        <w:numPr>
          <w:ilvl w:val="0"/>
          <w:numId w:val="31"/>
        </w:numPr>
        <w:ind w:left="1134" w:hanging="284"/>
        <w:jc w:val="both"/>
        <w:rPr>
          <w:rStyle w:val="Emphasis"/>
          <w:rFonts w:asciiTheme="minorHAnsi" w:hAnsiTheme="minorHAnsi" w:cstheme="minorHAnsi"/>
          <w:i w:val="0"/>
          <w:lang w:val="sl-SI"/>
        </w:rPr>
      </w:pPr>
      <w:r w:rsidRPr="00E11FCF">
        <w:rPr>
          <w:rStyle w:val="Emphasis"/>
          <w:rFonts w:asciiTheme="minorHAnsi" w:hAnsiTheme="minorHAnsi" w:cstheme="minorHAnsi"/>
          <w:i w:val="0"/>
          <w:lang w:val="sl-SI"/>
        </w:rPr>
        <w:t>Uporabiti je potrebno VDA 6.3 obrazec za samo-presojo produktno vezanih proizvodnih procesov, vključujoč Dobaviteljeve pod-dobavitelje.</w:t>
      </w:r>
    </w:p>
    <w:p w14:paraId="25E8E974" w14:textId="77777777" w:rsidR="00C218AB" w:rsidRPr="00E11FCF" w:rsidRDefault="00C218AB" w:rsidP="00E11FCF">
      <w:pPr>
        <w:pStyle w:val="ListParagraph"/>
        <w:numPr>
          <w:ilvl w:val="0"/>
          <w:numId w:val="31"/>
        </w:numPr>
        <w:ind w:left="1134" w:hanging="284"/>
        <w:jc w:val="both"/>
        <w:rPr>
          <w:rStyle w:val="Emphasis"/>
          <w:rFonts w:asciiTheme="minorHAnsi" w:hAnsiTheme="minorHAnsi" w:cstheme="minorHAnsi"/>
          <w:i w:val="0"/>
          <w:lang w:val="sl-SI"/>
        </w:rPr>
      </w:pPr>
      <w:r w:rsidRPr="00E11FCF">
        <w:rPr>
          <w:rStyle w:val="Emphasis"/>
          <w:rFonts w:asciiTheme="minorHAnsi" w:hAnsiTheme="minorHAnsi" w:cstheme="minorHAnsi"/>
          <w:i w:val="0"/>
          <w:lang w:val="sl-SI"/>
        </w:rPr>
        <w:t>V primeru »A« ali »B« ocene samo-presoje je Dobavitelj na zahtevo Odjemalca dolžan posredovati poročilo samo-presoje, vključno s planom korektivnih ukrepov.</w:t>
      </w:r>
    </w:p>
    <w:p w14:paraId="25E8E975" w14:textId="77777777" w:rsidR="00C218AB" w:rsidRPr="00E11FCF" w:rsidRDefault="00C218AB" w:rsidP="00E11FCF">
      <w:pPr>
        <w:pStyle w:val="ListParagraph"/>
        <w:numPr>
          <w:ilvl w:val="0"/>
          <w:numId w:val="31"/>
        </w:numPr>
        <w:ind w:left="1134" w:hanging="284"/>
        <w:jc w:val="both"/>
        <w:rPr>
          <w:rStyle w:val="Emphasis"/>
          <w:rFonts w:asciiTheme="minorHAnsi" w:hAnsiTheme="minorHAnsi" w:cstheme="minorHAnsi"/>
          <w:i w:val="0"/>
          <w:lang w:val="sl-SI"/>
        </w:rPr>
      </w:pPr>
      <w:r w:rsidRPr="00E11FCF">
        <w:rPr>
          <w:rStyle w:val="Emphasis"/>
          <w:rFonts w:asciiTheme="minorHAnsi" w:hAnsiTheme="minorHAnsi" w:cstheme="minorHAnsi"/>
          <w:i w:val="0"/>
          <w:lang w:val="sl-SI"/>
        </w:rPr>
        <w:t>V primeru »C« ocene samo-presoje je Dobavitelj dolžan obvestiti Odjemalca in mu poslati poročilo samo-presoje, vključno s planom korektivnih ukrepov.</w:t>
      </w:r>
    </w:p>
    <w:p w14:paraId="25E8E976" w14:textId="77777777" w:rsidR="00C218AB" w:rsidRPr="00515682" w:rsidRDefault="00C218AB" w:rsidP="00C218AB">
      <w:pPr>
        <w:jc w:val="both"/>
        <w:rPr>
          <w:rFonts w:asciiTheme="minorHAnsi" w:hAnsiTheme="minorHAnsi" w:cstheme="minorHAnsi"/>
          <w:szCs w:val="22"/>
          <w:lang w:val="sl-SI"/>
        </w:rPr>
      </w:pPr>
    </w:p>
    <w:p w14:paraId="25E8E977" w14:textId="79B802E1" w:rsidR="00C218AB" w:rsidRPr="00515682" w:rsidRDefault="00C218AB" w:rsidP="00F857E9">
      <w:pPr>
        <w:pStyle w:val="Heading3"/>
        <w:numPr>
          <w:ilvl w:val="0"/>
          <w:numId w:val="0"/>
        </w:numPr>
        <w:ind w:left="851"/>
      </w:pPr>
      <w:r w:rsidRPr="00515682">
        <w:t>Za presojo posebnih procesov (CQI) je na zahtevo Odjemalca potrebno uporabiti s strani AIAG</w:t>
      </w:r>
      <w:r w:rsidR="006B2B30" w:rsidRPr="00515682">
        <w:t xml:space="preserve"> </w:t>
      </w:r>
      <w:r w:rsidRPr="00515682">
        <w:t>predpisane formularje:</w:t>
      </w:r>
    </w:p>
    <w:p w14:paraId="25E8E978" w14:textId="77777777" w:rsidR="00C218AB" w:rsidRPr="00E11FCF" w:rsidRDefault="00C218AB" w:rsidP="00E11FCF">
      <w:pPr>
        <w:pStyle w:val="ListParagraph"/>
        <w:numPr>
          <w:ilvl w:val="0"/>
          <w:numId w:val="31"/>
        </w:numPr>
        <w:ind w:left="1134" w:hanging="284"/>
        <w:jc w:val="both"/>
        <w:rPr>
          <w:rStyle w:val="Emphasis"/>
          <w:rFonts w:asciiTheme="minorHAnsi" w:hAnsiTheme="minorHAnsi" w:cstheme="minorHAnsi"/>
          <w:i w:val="0"/>
          <w:lang w:val="sl-SI"/>
        </w:rPr>
      </w:pPr>
      <w:r w:rsidRPr="00E11FCF">
        <w:rPr>
          <w:rStyle w:val="Emphasis"/>
          <w:rFonts w:asciiTheme="minorHAnsi" w:hAnsiTheme="minorHAnsi" w:cstheme="minorHAnsi"/>
          <w:i w:val="0"/>
          <w:lang w:val="sl-SI"/>
        </w:rPr>
        <w:t>CQI-9:   Heat Treat Assessment (HTSA).</w:t>
      </w:r>
    </w:p>
    <w:p w14:paraId="25E8E979" w14:textId="77777777" w:rsidR="00C218AB" w:rsidRPr="00E11FCF" w:rsidRDefault="00C218AB" w:rsidP="00E11FCF">
      <w:pPr>
        <w:pStyle w:val="ListParagraph"/>
        <w:numPr>
          <w:ilvl w:val="0"/>
          <w:numId w:val="31"/>
        </w:numPr>
        <w:ind w:left="1134" w:hanging="284"/>
        <w:jc w:val="both"/>
        <w:rPr>
          <w:rStyle w:val="Emphasis"/>
          <w:rFonts w:asciiTheme="minorHAnsi" w:hAnsiTheme="minorHAnsi" w:cstheme="minorHAnsi"/>
          <w:i w:val="0"/>
          <w:lang w:val="sl-SI"/>
        </w:rPr>
      </w:pPr>
      <w:r w:rsidRPr="00E11FCF">
        <w:rPr>
          <w:rStyle w:val="Emphasis"/>
          <w:rFonts w:asciiTheme="minorHAnsi" w:hAnsiTheme="minorHAnsi" w:cstheme="minorHAnsi"/>
          <w:i w:val="0"/>
          <w:lang w:val="sl-SI"/>
        </w:rPr>
        <w:t>CQI-11: Plating System Assessment (PSA).</w:t>
      </w:r>
    </w:p>
    <w:p w14:paraId="25E8E97A" w14:textId="77777777" w:rsidR="00C218AB" w:rsidRPr="00E11FCF" w:rsidRDefault="00C218AB" w:rsidP="00E11FCF">
      <w:pPr>
        <w:pStyle w:val="ListParagraph"/>
        <w:numPr>
          <w:ilvl w:val="0"/>
          <w:numId w:val="31"/>
        </w:numPr>
        <w:ind w:left="1134" w:hanging="284"/>
        <w:jc w:val="both"/>
        <w:rPr>
          <w:rStyle w:val="Emphasis"/>
          <w:rFonts w:asciiTheme="minorHAnsi" w:hAnsiTheme="minorHAnsi" w:cstheme="minorHAnsi"/>
          <w:i w:val="0"/>
          <w:lang w:val="sl-SI"/>
        </w:rPr>
      </w:pPr>
      <w:r w:rsidRPr="00E11FCF">
        <w:rPr>
          <w:rStyle w:val="Emphasis"/>
          <w:rFonts w:asciiTheme="minorHAnsi" w:hAnsiTheme="minorHAnsi" w:cstheme="minorHAnsi"/>
          <w:i w:val="0"/>
          <w:lang w:val="sl-SI"/>
        </w:rPr>
        <w:t>CQI-12: Coating System Assessment (CSA).</w:t>
      </w:r>
    </w:p>
    <w:p w14:paraId="25E8E97B" w14:textId="77777777" w:rsidR="00C218AB" w:rsidRPr="00E11FCF" w:rsidRDefault="00C218AB" w:rsidP="00E11FCF">
      <w:pPr>
        <w:pStyle w:val="ListParagraph"/>
        <w:numPr>
          <w:ilvl w:val="0"/>
          <w:numId w:val="31"/>
        </w:numPr>
        <w:ind w:left="1134" w:hanging="284"/>
        <w:jc w:val="both"/>
        <w:rPr>
          <w:rStyle w:val="Emphasis"/>
          <w:rFonts w:asciiTheme="minorHAnsi" w:hAnsiTheme="minorHAnsi" w:cstheme="minorHAnsi"/>
          <w:i w:val="0"/>
          <w:lang w:val="sl-SI"/>
        </w:rPr>
      </w:pPr>
      <w:r w:rsidRPr="00E11FCF">
        <w:rPr>
          <w:rStyle w:val="Emphasis"/>
          <w:rFonts w:asciiTheme="minorHAnsi" w:hAnsiTheme="minorHAnsi" w:cstheme="minorHAnsi"/>
          <w:i w:val="0"/>
          <w:lang w:val="sl-SI"/>
        </w:rPr>
        <w:t>CQI-15: Welding System Assessment (WSA).</w:t>
      </w:r>
    </w:p>
    <w:p w14:paraId="25E8E97C" w14:textId="77777777" w:rsidR="00C218AB" w:rsidRPr="00817784" w:rsidRDefault="00C218AB" w:rsidP="00817784">
      <w:pPr>
        <w:pStyle w:val="ListParagraph"/>
        <w:numPr>
          <w:ilvl w:val="0"/>
          <w:numId w:val="31"/>
        </w:numPr>
        <w:ind w:left="1134" w:hanging="284"/>
        <w:jc w:val="both"/>
        <w:rPr>
          <w:rStyle w:val="Emphasis"/>
          <w:rFonts w:asciiTheme="minorHAnsi" w:hAnsiTheme="minorHAnsi" w:cstheme="minorHAnsi"/>
          <w:i w:val="0"/>
          <w:lang w:val="sl-SI"/>
        </w:rPr>
      </w:pPr>
      <w:r w:rsidRPr="00817784">
        <w:rPr>
          <w:rStyle w:val="Emphasis"/>
          <w:rFonts w:asciiTheme="minorHAnsi" w:hAnsiTheme="minorHAnsi" w:cstheme="minorHAnsi"/>
          <w:i w:val="0"/>
          <w:lang w:val="sl-SI"/>
        </w:rPr>
        <w:lastRenderedPageBreak/>
        <w:t>CQI-17: Soldering System Assessment (SSA).</w:t>
      </w:r>
    </w:p>
    <w:p w14:paraId="7CA37DAC" w14:textId="77777777" w:rsidR="002D06F6" w:rsidRPr="00515682" w:rsidRDefault="002D06F6" w:rsidP="002D06F6">
      <w:pPr>
        <w:rPr>
          <w:rStyle w:val="Emphasis"/>
          <w:rFonts w:asciiTheme="minorHAnsi" w:hAnsiTheme="minorHAnsi" w:cstheme="minorHAnsi"/>
          <w:i w:val="0"/>
          <w:iCs w:val="0"/>
          <w:szCs w:val="22"/>
          <w:lang w:val="sl-SI"/>
        </w:rPr>
      </w:pPr>
    </w:p>
    <w:p w14:paraId="5B5034B7" w14:textId="77777777" w:rsidR="00D14F25" w:rsidRPr="00515682" w:rsidRDefault="00C218AB" w:rsidP="005062BD">
      <w:pPr>
        <w:pStyle w:val="Heading3"/>
        <w:numPr>
          <w:ilvl w:val="0"/>
          <w:numId w:val="0"/>
        </w:numPr>
        <w:ind w:left="851"/>
      </w:pPr>
      <w:r w:rsidRPr="00515682">
        <w:t>Na zahtevo Odjemalca je Dobavitelj dolžan seznaniti Odjemalca z rezultatom in poročilom presoje.</w:t>
      </w:r>
    </w:p>
    <w:p w14:paraId="25E8E980" w14:textId="2B96C5C0" w:rsidR="00C218AB" w:rsidRPr="005062BD" w:rsidRDefault="00C218AB" w:rsidP="001F49AD">
      <w:pPr>
        <w:pStyle w:val="Heading3"/>
        <w:numPr>
          <w:ilvl w:val="0"/>
          <w:numId w:val="0"/>
        </w:numPr>
        <w:ind w:left="851"/>
      </w:pPr>
      <w:r w:rsidRPr="005062BD">
        <w:t>V kolikor ni določeno drugače, je potrebno vsaj enkrat letno izvesti rekvalifikacijo za vse Proizvode, ki se uporabljajo za avtomobilsko in medicinsko industrijo.</w:t>
      </w:r>
      <w:r w:rsidR="005062BD">
        <w:t xml:space="preserve"> </w:t>
      </w:r>
      <w:r w:rsidRPr="005062BD">
        <w:t xml:space="preserve">Rekvalifikacijo je potrebno izvesti tudi v primeru sprememb na izdelku ali procesu, skladno s točko </w:t>
      </w:r>
      <w:r w:rsidR="003A5A1E" w:rsidRPr="005062BD">
        <w:t>9</w:t>
      </w:r>
      <w:r w:rsidRPr="005062BD">
        <w:t>.9</w:t>
      </w:r>
      <w:r w:rsidR="003A5A1E" w:rsidRPr="005062BD">
        <w:t>.</w:t>
      </w:r>
      <w:r w:rsidRPr="005062BD">
        <w:t xml:space="preserve"> tega sporazuma.</w:t>
      </w:r>
    </w:p>
    <w:p w14:paraId="25E8E981" w14:textId="77777777" w:rsidR="00C218AB" w:rsidRPr="00515682" w:rsidRDefault="00C218AB" w:rsidP="00C218AB">
      <w:pPr>
        <w:jc w:val="both"/>
        <w:rPr>
          <w:rFonts w:asciiTheme="minorHAnsi" w:hAnsiTheme="minorHAnsi" w:cstheme="minorHAnsi"/>
          <w:szCs w:val="22"/>
          <w:lang w:val="sl-SI"/>
        </w:rPr>
      </w:pPr>
    </w:p>
    <w:p w14:paraId="25E8E982" w14:textId="77777777" w:rsidR="00C218AB" w:rsidRPr="00515682" w:rsidRDefault="00C218AB" w:rsidP="001344B9">
      <w:pPr>
        <w:pStyle w:val="Heading1"/>
      </w:pPr>
      <w:bookmarkStart w:id="466" w:name="_Toc514682054"/>
      <w:bookmarkStart w:id="467" w:name="_Toc514738871"/>
      <w:bookmarkStart w:id="468" w:name="_Toc514738951"/>
      <w:bookmarkStart w:id="469" w:name="_Toc514740496"/>
      <w:bookmarkStart w:id="470" w:name="_Toc514740706"/>
      <w:bookmarkStart w:id="471" w:name="_Toc514740835"/>
      <w:bookmarkStart w:id="472" w:name="_Toc514742625"/>
      <w:bookmarkStart w:id="473" w:name="_Toc514742701"/>
      <w:bookmarkStart w:id="474" w:name="_Toc514742860"/>
      <w:bookmarkStart w:id="475" w:name="_Toc527448377"/>
      <w:bookmarkStart w:id="476" w:name="_Toc514678183"/>
      <w:bookmarkStart w:id="477" w:name="_Toc514680465"/>
      <w:bookmarkStart w:id="478" w:name="_Toc514680819"/>
      <w:bookmarkStart w:id="479" w:name="_Toc514680892"/>
      <w:bookmarkStart w:id="480" w:name="_Toc514681106"/>
      <w:bookmarkStart w:id="481" w:name="_Toc514681717"/>
      <w:bookmarkStart w:id="482" w:name="_Toc514681790"/>
      <w:bookmarkStart w:id="483" w:name="_Toc514681862"/>
      <w:bookmarkStart w:id="484" w:name="_Toc514682055"/>
      <w:bookmarkStart w:id="485" w:name="_Toc514738872"/>
      <w:bookmarkStart w:id="486" w:name="_Toc514738952"/>
      <w:bookmarkStart w:id="487" w:name="_Toc514740497"/>
      <w:bookmarkStart w:id="488" w:name="_Toc514740707"/>
      <w:bookmarkStart w:id="489" w:name="_Toc514740836"/>
      <w:bookmarkStart w:id="490" w:name="_Toc514742626"/>
      <w:bookmarkStart w:id="491" w:name="_Toc514742702"/>
      <w:bookmarkStart w:id="492" w:name="_Toc514742861"/>
      <w:bookmarkStart w:id="493" w:name="_Toc527448378"/>
      <w:bookmarkStart w:id="494" w:name="_Toc514678184"/>
      <w:bookmarkStart w:id="495" w:name="_Toc68697194"/>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515682">
        <w:t>KAZALNIKI USPEŠNOSTI DOBAVITELJA</w:t>
      </w:r>
      <w:bookmarkEnd w:id="494"/>
      <w:bookmarkEnd w:id="495"/>
      <w:r w:rsidRPr="00515682">
        <w:t xml:space="preserve"> </w:t>
      </w:r>
    </w:p>
    <w:p w14:paraId="078097AC" w14:textId="77777777" w:rsidR="001265FF" w:rsidRPr="00515682" w:rsidRDefault="00C218AB" w:rsidP="001344B9">
      <w:pPr>
        <w:pStyle w:val="Heading2"/>
      </w:pPr>
      <w:r w:rsidRPr="00515682">
        <w:t xml:space="preserve">Dobavitelj bo dobavljal naročene Proizvode v skladu s postavljenimi kakovostnimi zahtevami Odjemalca. </w:t>
      </w:r>
    </w:p>
    <w:p w14:paraId="25E8E986" w14:textId="6A819010" w:rsidR="00C218AB" w:rsidRPr="00515682" w:rsidRDefault="00C218AB" w:rsidP="002D06F6">
      <w:pPr>
        <w:pStyle w:val="Heading2"/>
        <w:numPr>
          <w:ilvl w:val="0"/>
          <w:numId w:val="0"/>
        </w:numPr>
        <w:ind w:left="567"/>
      </w:pPr>
      <w:r w:rsidRPr="00515682">
        <w:t>Izpolnjevanje zahtev bo Odjemalec nadzoroval z naslednjimi kazalniki:</w:t>
      </w:r>
    </w:p>
    <w:p w14:paraId="25E8E987" w14:textId="77777777" w:rsidR="00C218AB" w:rsidRPr="00515682" w:rsidRDefault="00C218AB" w:rsidP="001344B9">
      <w:pPr>
        <w:pStyle w:val="ListParagraph"/>
        <w:numPr>
          <w:ilvl w:val="0"/>
          <w:numId w:val="31"/>
        </w:numPr>
        <w:ind w:left="851" w:hanging="284"/>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Kakovost dostavljenih Proizvodov (v PPM) oz. za Bulk: Uspešnost dobav (v % ali PPM))</w:t>
      </w:r>
    </w:p>
    <w:p w14:paraId="25E8E988" w14:textId="77777777" w:rsidR="00C218AB" w:rsidRPr="00515682" w:rsidRDefault="00C218AB" w:rsidP="001344B9">
      <w:pPr>
        <w:pStyle w:val="ListParagraph"/>
        <w:numPr>
          <w:ilvl w:val="0"/>
          <w:numId w:val="31"/>
        </w:numPr>
        <w:ind w:left="851" w:hanging="284"/>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Število reklamacij.</w:t>
      </w:r>
    </w:p>
    <w:p w14:paraId="25E8E989" w14:textId="77777777" w:rsidR="00C218AB" w:rsidRPr="00515682" w:rsidRDefault="00C218AB" w:rsidP="001344B9">
      <w:pPr>
        <w:pStyle w:val="ListParagraph"/>
        <w:numPr>
          <w:ilvl w:val="0"/>
          <w:numId w:val="31"/>
        </w:numPr>
        <w:ind w:left="851" w:hanging="284"/>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Takojšen odziv na reklamacije Odjemalca v obliki 3D poročila (v dnevih).</w:t>
      </w:r>
    </w:p>
    <w:p w14:paraId="25E8E98A" w14:textId="77777777" w:rsidR="00C218AB" w:rsidRPr="00515682" w:rsidRDefault="00C218AB" w:rsidP="001344B9">
      <w:pPr>
        <w:pStyle w:val="ListParagraph"/>
        <w:numPr>
          <w:ilvl w:val="0"/>
          <w:numId w:val="31"/>
        </w:numPr>
        <w:ind w:left="851" w:hanging="284"/>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Končno 8D poročilo (v dnevih).</w:t>
      </w:r>
    </w:p>
    <w:p w14:paraId="25E8E98B" w14:textId="77777777" w:rsidR="00C218AB" w:rsidRPr="00515682" w:rsidRDefault="00C218AB" w:rsidP="00C218AB">
      <w:pPr>
        <w:rPr>
          <w:rFonts w:asciiTheme="minorHAnsi" w:hAnsiTheme="minorHAnsi" w:cstheme="minorHAnsi"/>
          <w:lang w:val="sl-SI"/>
        </w:rPr>
      </w:pPr>
    </w:p>
    <w:p w14:paraId="25E8E98C" w14:textId="77777777" w:rsidR="00C218AB" w:rsidRPr="00515682" w:rsidRDefault="00C218AB" w:rsidP="001344B9">
      <w:pPr>
        <w:pStyle w:val="Heading2"/>
        <w:numPr>
          <w:ilvl w:val="0"/>
          <w:numId w:val="0"/>
        </w:numPr>
        <w:ind w:left="567"/>
      </w:pPr>
      <w:r w:rsidRPr="00515682">
        <w:t>Odjemalec bo Dobavitelja periodično pisno obveščal o vrednosti kazalnikov.</w:t>
      </w:r>
    </w:p>
    <w:p w14:paraId="25E8E98E" w14:textId="77777777" w:rsidR="00C218AB" w:rsidRPr="00515682" w:rsidRDefault="00C218AB" w:rsidP="001344B9">
      <w:pPr>
        <w:pStyle w:val="Heading2"/>
        <w:numPr>
          <w:ilvl w:val="0"/>
          <w:numId w:val="0"/>
        </w:numPr>
        <w:ind w:left="567"/>
      </w:pPr>
      <w:r w:rsidRPr="00515682">
        <w:t>V primeru nedoseganja s strani Odjemalca postavljenih ciljev za  kazalnike uspešnosti Dobavitelja je Dobavitelj dolžan sistematično načrtovati, uskladiti z Odjemalcem in nato uvesti primerne ukrepe s ciljem izboljšanja kazalnikov uspešnosti. Na zahtevo Odjemalca mora Dobavitelj Odjemalcu predstaviti načrtovane ukrepe v pisni obliki.</w:t>
      </w:r>
    </w:p>
    <w:p w14:paraId="25E8E990" w14:textId="65DC0533" w:rsidR="00C218AB" w:rsidRPr="00515682" w:rsidRDefault="00C218AB" w:rsidP="002D06F6">
      <w:pPr>
        <w:pStyle w:val="Heading2"/>
      </w:pPr>
      <w:r w:rsidRPr="00515682">
        <w:t>Pričakovani ukrepi s strani Dobavitelja v primeru nedoseganja ciljev kazalnikov uspešnosti so določeni v točki 1</w:t>
      </w:r>
      <w:r w:rsidR="001F66A7">
        <w:t>2</w:t>
      </w:r>
      <w:r w:rsidRPr="00515682">
        <w:t>.</w:t>
      </w:r>
    </w:p>
    <w:p w14:paraId="25E8E991" w14:textId="77777777" w:rsidR="00C218AB" w:rsidRPr="00515682" w:rsidRDefault="00C218AB" w:rsidP="00C218AB">
      <w:pPr>
        <w:rPr>
          <w:rFonts w:asciiTheme="minorHAnsi" w:hAnsiTheme="minorHAnsi" w:cstheme="minorHAnsi"/>
          <w:szCs w:val="22"/>
          <w:lang w:val="sl-SI"/>
        </w:rPr>
      </w:pPr>
    </w:p>
    <w:p w14:paraId="25E8E992" w14:textId="27E77A0C" w:rsidR="00C218AB" w:rsidRPr="00515682" w:rsidRDefault="00C218AB" w:rsidP="005C35E5">
      <w:pPr>
        <w:pStyle w:val="Heading1"/>
      </w:pPr>
      <w:bookmarkStart w:id="496" w:name="_Toc514680467"/>
      <w:bookmarkStart w:id="497" w:name="_Toc514680821"/>
      <w:bookmarkStart w:id="498" w:name="_Toc514680894"/>
      <w:bookmarkStart w:id="499" w:name="_Toc514681108"/>
      <w:bookmarkStart w:id="500" w:name="_Toc514681719"/>
      <w:bookmarkStart w:id="501" w:name="_Toc514681792"/>
      <w:bookmarkStart w:id="502" w:name="_Toc514681864"/>
      <w:bookmarkStart w:id="503" w:name="_Toc514682057"/>
      <w:bookmarkStart w:id="504" w:name="_Toc514738874"/>
      <w:bookmarkStart w:id="505" w:name="_Toc514738954"/>
      <w:bookmarkStart w:id="506" w:name="_Toc514740499"/>
      <w:bookmarkStart w:id="507" w:name="_Toc514740709"/>
      <w:bookmarkStart w:id="508" w:name="_Toc514740838"/>
      <w:bookmarkStart w:id="509" w:name="_Toc514742628"/>
      <w:bookmarkStart w:id="510" w:name="_Toc514742704"/>
      <w:bookmarkStart w:id="511" w:name="_Toc514742863"/>
      <w:bookmarkStart w:id="512" w:name="_Toc527448380"/>
      <w:bookmarkStart w:id="513" w:name="_Toc514680468"/>
      <w:bookmarkStart w:id="514" w:name="_Toc514680822"/>
      <w:bookmarkStart w:id="515" w:name="_Toc514680895"/>
      <w:bookmarkStart w:id="516" w:name="_Toc514681109"/>
      <w:bookmarkStart w:id="517" w:name="_Toc514681720"/>
      <w:bookmarkStart w:id="518" w:name="_Toc514681793"/>
      <w:bookmarkStart w:id="519" w:name="_Toc514681865"/>
      <w:bookmarkStart w:id="520" w:name="_Toc514682058"/>
      <w:bookmarkStart w:id="521" w:name="_Toc514738875"/>
      <w:bookmarkStart w:id="522" w:name="_Toc514738955"/>
      <w:bookmarkStart w:id="523" w:name="_Toc514740500"/>
      <w:bookmarkStart w:id="524" w:name="_Toc514740710"/>
      <w:bookmarkStart w:id="525" w:name="_Toc514740839"/>
      <w:bookmarkStart w:id="526" w:name="_Toc514742629"/>
      <w:bookmarkStart w:id="527" w:name="_Toc514742705"/>
      <w:bookmarkStart w:id="528" w:name="_Toc514742864"/>
      <w:bookmarkStart w:id="529" w:name="_Toc527448381"/>
      <w:bookmarkStart w:id="530" w:name="_Toc514680469"/>
      <w:bookmarkStart w:id="531" w:name="_Toc514680823"/>
      <w:bookmarkStart w:id="532" w:name="_Toc514680896"/>
      <w:bookmarkStart w:id="533" w:name="_Toc514681110"/>
      <w:bookmarkStart w:id="534" w:name="_Toc514681721"/>
      <w:bookmarkStart w:id="535" w:name="_Toc514681794"/>
      <w:bookmarkStart w:id="536" w:name="_Toc514681866"/>
      <w:bookmarkStart w:id="537" w:name="_Toc514682059"/>
      <w:bookmarkStart w:id="538" w:name="_Toc514738876"/>
      <w:bookmarkStart w:id="539" w:name="_Toc514738956"/>
      <w:bookmarkStart w:id="540" w:name="_Toc514740501"/>
      <w:bookmarkStart w:id="541" w:name="_Toc514740711"/>
      <w:bookmarkStart w:id="542" w:name="_Toc514740840"/>
      <w:bookmarkStart w:id="543" w:name="_Toc514742630"/>
      <w:bookmarkStart w:id="544" w:name="_Toc514742706"/>
      <w:bookmarkStart w:id="545" w:name="_Toc514742865"/>
      <w:bookmarkStart w:id="546" w:name="_Toc527448382"/>
      <w:bookmarkStart w:id="547" w:name="_Toc514680470"/>
      <w:bookmarkStart w:id="548" w:name="_Toc514680824"/>
      <w:bookmarkStart w:id="549" w:name="_Toc514680897"/>
      <w:bookmarkStart w:id="550" w:name="_Toc514681111"/>
      <w:bookmarkStart w:id="551" w:name="_Toc514681722"/>
      <w:bookmarkStart w:id="552" w:name="_Toc514681795"/>
      <w:bookmarkStart w:id="553" w:name="_Toc514681867"/>
      <w:bookmarkStart w:id="554" w:name="_Toc514682060"/>
      <w:bookmarkStart w:id="555" w:name="_Toc514738877"/>
      <w:bookmarkStart w:id="556" w:name="_Toc514738957"/>
      <w:bookmarkStart w:id="557" w:name="_Toc514740502"/>
      <w:bookmarkStart w:id="558" w:name="_Toc514740712"/>
      <w:bookmarkStart w:id="559" w:name="_Toc514740841"/>
      <w:bookmarkStart w:id="560" w:name="_Toc514742631"/>
      <w:bookmarkStart w:id="561" w:name="_Toc514742707"/>
      <w:bookmarkStart w:id="562" w:name="_Toc514742866"/>
      <w:bookmarkStart w:id="563" w:name="_Toc527448383"/>
      <w:bookmarkStart w:id="564" w:name="_Toc514680471"/>
      <w:bookmarkStart w:id="565" w:name="_Toc514680825"/>
      <w:bookmarkStart w:id="566" w:name="_Toc514680898"/>
      <w:bookmarkStart w:id="567" w:name="_Toc514681112"/>
      <w:bookmarkStart w:id="568" w:name="_Toc514681723"/>
      <w:bookmarkStart w:id="569" w:name="_Toc514681796"/>
      <w:bookmarkStart w:id="570" w:name="_Toc514681868"/>
      <w:bookmarkStart w:id="571" w:name="_Toc514682061"/>
      <w:bookmarkStart w:id="572" w:name="_Toc514738878"/>
      <w:bookmarkStart w:id="573" w:name="_Toc514738958"/>
      <w:bookmarkStart w:id="574" w:name="_Toc514740503"/>
      <w:bookmarkStart w:id="575" w:name="_Toc514740713"/>
      <w:bookmarkStart w:id="576" w:name="_Toc514740842"/>
      <w:bookmarkStart w:id="577" w:name="_Toc514742632"/>
      <w:bookmarkStart w:id="578" w:name="_Toc514742708"/>
      <w:bookmarkStart w:id="579" w:name="_Toc514742867"/>
      <w:bookmarkStart w:id="580" w:name="_Toc527448384"/>
      <w:bookmarkStart w:id="581" w:name="_Toc514680472"/>
      <w:bookmarkStart w:id="582" w:name="_Toc514680826"/>
      <w:bookmarkStart w:id="583" w:name="_Toc514680899"/>
      <w:bookmarkStart w:id="584" w:name="_Toc514681113"/>
      <w:bookmarkStart w:id="585" w:name="_Toc514681724"/>
      <w:bookmarkStart w:id="586" w:name="_Toc514681797"/>
      <w:bookmarkStart w:id="587" w:name="_Toc514681869"/>
      <w:bookmarkStart w:id="588" w:name="_Toc514682062"/>
      <w:bookmarkStart w:id="589" w:name="_Toc514738879"/>
      <w:bookmarkStart w:id="590" w:name="_Toc514738959"/>
      <w:bookmarkStart w:id="591" w:name="_Toc514740504"/>
      <w:bookmarkStart w:id="592" w:name="_Toc514740714"/>
      <w:bookmarkStart w:id="593" w:name="_Toc514740843"/>
      <w:bookmarkStart w:id="594" w:name="_Toc514742633"/>
      <w:bookmarkStart w:id="595" w:name="_Toc514742709"/>
      <w:bookmarkStart w:id="596" w:name="_Toc514742868"/>
      <w:bookmarkStart w:id="597" w:name="_Toc527448385"/>
      <w:bookmarkStart w:id="598" w:name="_Toc514680473"/>
      <w:bookmarkStart w:id="599" w:name="_Toc514680827"/>
      <w:bookmarkStart w:id="600" w:name="_Toc514680900"/>
      <w:bookmarkStart w:id="601" w:name="_Toc514681114"/>
      <w:bookmarkStart w:id="602" w:name="_Toc514681725"/>
      <w:bookmarkStart w:id="603" w:name="_Toc514681798"/>
      <w:bookmarkStart w:id="604" w:name="_Toc514681870"/>
      <w:bookmarkStart w:id="605" w:name="_Toc514682063"/>
      <w:bookmarkStart w:id="606" w:name="_Toc514738880"/>
      <w:bookmarkStart w:id="607" w:name="_Toc514738960"/>
      <w:bookmarkStart w:id="608" w:name="_Toc514740505"/>
      <w:bookmarkStart w:id="609" w:name="_Toc514740715"/>
      <w:bookmarkStart w:id="610" w:name="_Toc514740844"/>
      <w:bookmarkStart w:id="611" w:name="_Toc514742634"/>
      <w:bookmarkStart w:id="612" w:name="_Toc514742710"/>
      <w:bookmarkStart w:id="613" w:name="_Toc514742869"/>
      <w:bookmarkStart w:id="614" w:name="_Toc527448386"/>
      <w:bookmarkStart w:id="615" w:name="_Toc514680474"/>
      <w:bookmarkStart w:id="616" w:name="_Toc514680828"/>
      <w:bookmarkStart w:id="617" w:name="_Toc514680901"/>
      <w:bookmarkStart w:id="618" w:name="_Toc514681115"/>
      <w:bookmarkStart w:id="619" w:name="_Toc514681726"/>
      <w:bookmarkStart w:id="620" w:name="_Toc514681799"/>
      <w:bookmarkStart w:id="621" w:name="_Toc514681871"/>
      <w:bookmarkStart w:id="622" w:name="_Toc514682064"/>
      <w:bookmarkStart w:id="623" w:name="_Toc514738881"/>
      <w:bookmarkStart w:id="624" w:name="_Toc514738961"/>
      <w:bookmarkStart w:id="625" w:name="_Toc514740506"/>
      <w:bookmarkStart w:id="626" w:name="_Toc514740716"/>
      <w:bookmarkStart w:id="627" w:name="_Toc514740845"/>
      <w:bookmarkStart w:id="628" w:name="_Toc514742635"/>
      <w:bookmarkStart w:id="629" w:name="_Toc514742711"/>
      <w:bookmarkStart w:id="630" w:name="_Toc514742870"/>
      <w:bookmarkStart w:id="631" w:name="_Toc527448387"/>
      <w:bookmarkStart w:id="632" w:name="_Toc514680475"/>
      <w:bookmarkStart w:id="633" w:name="_Toc514680829"/>
      <w:bookmarkStart w:id="634" w:name="_Toc514680902"/>
      <w:bookmarkStart w:id="635" w:name="_Toc514681116"/>
      <w:bookmarkStart w:id="636" w:name="_Toc514681727"/>
      <w:bookmarkStart w:id="637" w:name="_Toc514681800"/>
      <w:bookmarkStart w:id="638" w:name="_Toc514681872"/>
      <w:bookmarkStart w:id="639" w:name="_Toc514682065"/>
      <w:bookmarkStart w:id="640" w:name="_Toc514738882"/>
      <w:bookmarkStart w:id="641" w:name="_Toc514738962"/>
      <w:bookmarkStart w:id="642" w:name="_Toc514740507"/>
      <w:bookmarkStart w:id="643" w:name="_Toc514740717"/>
      <w:bookmarkStart w:id="644" w:name="_Toc514740846"/>
      <w:bookmarkStart w:id="645" w:name="_Toc514742636"/>
      <w:bookmarkStart w:id="646" w:name="_Toc514742712"/>
      <w:bookmarkStart w:id="647" w:name="_Toc514742871"/>
      <w:bookmarkStart w:id="648" w:name="_Toc527448388"/>
      <w:bookmarkStart w:id="649" w:name="_Toc514678185"/>
      <w:bookmarkStart w:id="650" w:name="_Toc686971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515682">
        <w:t>PROIZVOD</w:t>
      </w:r>
      <w:bookmarkEnd w:id="649"/>
      <w:bookmarkEnd w:id="650"/>
    </w:p>
    <w:p w14:paraId="25E8E993" w14:textId="77777777" w:rsidR="00C218AB" w:rsidRPr="00515682" w:rsidRDefault="00C218AB" w:rsidP="00C218AB">
      <w:pPr>
        <w:rPr>
          <w:rFonts w:asciiTheme="minorHAnsi" w:hAnsiTheme="minorHAnsi" w:cstheme="minorHAnsi"/>
          <w:szCs w:val="22"/>
          <w:lang w:val="sl-SI"/>
        </w:rPr>
      </w:pPr>
    </w:p>
    <w:p w14:paraId="2A41E42F" w14:textId="77777777" w:rsidR="005C35E5" w:rsidRPr="00515682" w:rsidRDefault="00C218AB" w:rsidP="00C218AB">
      <w:pPr>
        <w:pStyle w:val="Heading2"/>
        <w:rPr>
          <w:b/>
          <w:bCs/>
        </w:rPr>
      </w:pPr>
      <w:bookmarkStart w:id="651" w:name="_Toc514678186"/>
      <w:bookmarkStart w:id="652" w:name="_Toc68697196"/>
      <w:r w:rsidRPr="00515682">
        <w:rPr>
          <w:b/>
          <w:bCs/>
        </w:rPr>
        <w:t>Študija izvedljivosti</w:t>
      </w:r>
      <w:bookmarkEnd w:id="651"/>
      <w:bookmarkEnd w:id="652"/>
    </w:p>
    <w:p w14:paraId="22F7EC64" w14:textId="13D597CA" w:rsidR="005C35E5" w:rsidRPr="00515682" w:rsidRDefault="00C218AB" w:rsidP="003B1753">
      <w:pPr>
        <w:pStyle w:val="Heading3"/>
      </w:pPr>
      <w:r w:rsidRPr="00515682">
        <w:t>K vsaki ponudbi, ki jo Dobavitelj posreduje Odjemalcu, mora Dobavitelj predložiti oceno izvedljivosti projekta, ki jo izdela na Odjemalčevem formularju “Študija izvedljivosti”</w:t>
      </w:r>
      <w:r w:rsidR="00FF080A" w:rsidRPr="00515682">
        <w:t>.</w:t>
      </w:r>
    </w:p>
    <w:p w14:paraId="0FD7586D" w14:textId="77777777" w:rsidR="005C35E5" w:rsidRPr="00515682" w:rsidRDefault="00C218AB" w:rsidP="003B1753">
      <w:pPr>
        <w:pStyle w:val="Heading3"/>
        <w:numPr>
          <w:ilvl w:val="0"/>
          <w:numId w:val="0"/>
        </w:numPr>
        <w:ind w:left="851"/>
      </w:pPr>
      <w:r w:rsidRPr="00515682">
        <w:t>V oceni izvedljivosti Dobavitelj vrednoti izvedljivost projekta, časovni načrt, cilje kakovosti, tehnične zahteve in ostale zahteve.</w:t>
      </w:r>
    </w:p>
    <w:p w14:paraId="25E8E999" w14:textId="05BF1D65" w:rsidR="00C218AB" w:rsidRPr="00515682" w:rsidRDefault="00C218AB" w:rsidP="003B1753">
      <w:pPr>
        <w:pStyle w:val="Heading3"/>
      </w:pPr>
      <w:r w:rsidRPr="00515682">
        <w:t>V kolikor Dobavitelj ocenjuje, da je povpraševani projekt izvedljiv zgolj v primeru sprememb (roki, cilji kakovosti, tehnične zahteve itd.), se od Dobavitelja pričakuje, da v “Študiji izvedljivosti” poda tudi priporočila in predloge, kaj vse je potrebno, da projekt postane izvedljiv za uspešno serijsko proizvodnjo.</w:t>
      </w:r>
    </w:p>
    <w:p w14:paraId="25E8E99B" w14:textId="098E2689" w:rsidR="00C218AB" w:rsidRPr="00515682" w:rsidRDefault="00C218AB" w:rsidP="003B1753">
      <w:pPr>
        <w:pStyle w:val="Heading3"/>
      </w:pPr>
      <w:r w:rsidRPr="00515682">
        <w:t>Kakovostno izpolnjena in Odjemalcu pravočasna posredovana »Študija izvedljivosti«, Dobavitelju prinaša dodatne točke pri nominaciji Dobavitelja za povpraševani proizvod.</w:t>
      </w:r>
    </w:p>
    <w:p w14:paraId="25E8E99C" w14:textId="77777777" w:rsidR="00C218AB" w:rsidRDefault="00C218AB" w:rsidP="003B1753">
      <w:pPr>
        <w:jc w:val="both"/>
        <w:rPr>
          <w:rFonts w:asciiTheme="minorHAnsi" w:hAnsiTheme="minorHAnsi" w:cstheme="minorHAnsi"/>
          <w:szCs w:val="22"/>
          <w:lang w:val="sl-SI"/>
        </w:rPr>
      </w:pPr>
    </w:p>
    <w:p w14:paraId="2B4842FF" w14:textId="77777777" w:rsidR="005000EA" w:rsidRPr="00515682" w:rsidRDefault="005000EA" w:rsidP="003B1753">
      <w:pPr>
        <w:jc w:val="both"/>
        <w:rPr>
          <w:rFonts w:asciiTheme="minorHAnsi" w:hAnsiTheme="minorHAnsi" w:cstheme="minorHAnsi"/>
          <w:szCs w:val="22"/>
          <w:lang w:val="sl-SI"/>
        </w:rPr>
      </w:pPr>
    </w:p>
    <w:p w14:paraId="25E8E99E" w14:textId="075B5940" w:rsidR="00C218AB" w:rsidRPr="007B3C82" w:rsidRDefault="00C218AB" w:rsidP="003B1753">
      <w:pPr>
        <w:pStyle w:val="Heading2"/>
        <w:rPr>
          <w:b/>
          <w:bCs/>
        </w:rPr>
      </w:pPr>
      <w:bookmarkStart w:id="653" w:name="_Toc514678187"/>
      <w:bookmarkStart w:id="654" w:name="_Toc68697197"/>
      <w:r w:rsidRPr="007B3C82">
        <w:rPr>
          <w:b/>
          <w:bCs/>
        </w:rPr>
        <w:lastRenderedPageBreak/>
        <w:t>Napredno načrtovanje kakovosti (APQP - Advanced Product Quality Planning)</w:t>
      </w:r>
      <w:bookmarkEnd w:id="653"/>
      <w:bookmarkEnd w:id="654"/>
    </w:p>
    <w:p w14:paraId="25E8E9A0" w14:textId="1D00796C" w:rsidR="00C218AB" w:rsidRPr="00515682" w:rsidRDefault="00C218AB" w:rsidP="003B1753">
      <w:pPr>
        <w:pStyle w:val="Heading2"/>
        <w:numPr>
          <w:ilvl w:val="0"/>
          <w:numId w:val="0"/>
        </w:numPr>
        <w:ind w:left="567"/>
      </w:pPr>
      <w:r w:rsidRPr="00515682">
        <w:t>Dobavitelj, ki Odjemalcu dobavlja Proizvode za avtomobilsko ali medicinsko industrijo,  oz. če je tako določeno s strani Odjemalca, je dolžan upoštevati smernice APQP procesa, ki so opisane v priročniku, ki ga je izdala krovna organizacija avtomobilske industrije AIAG (</w:t>
      </w:r>
      <w:hyperlink r:id="rId9" w:history="1">
        <w:r w:rsidRPr="00515682">
          <w:rPr>
            <w:rStyle w:val="Hyperlink"/>
          </w:rPr>
          <w:t>https://www.aiag.org/</w:t>
        </w:r>
      </w:hyperlink>
      <w:r w:rsidRPr="00515682">
        <w:t>), s ciljem, da bo z načrtovanim, nadzorovanim in standardiziranim načinom vodenja projektov Odjemalcu zagotovil vsa dogovorjena pričakovanja za pogodbeni Proizvod.</w:t>
      </w:r>
    </w:p>
    <w:p w14:paraId="25E8E9A2" w14:textId="2907AE45" w:rsidR="00C218AB" w:rsidRPr="00515682" w:rsidRDefault="00C218AB" w:rsidP="003B1753">
      <w:pPr>
        <w:pStyle w:val="Heading2"/>
        <w:numPr>
          <w:ilvl w:val="0"/>
          <w:numId w:val="0"/>
        </w:numPr>
        <w:ind w:left="567"/>
      </w:pPr>
      <w:r w:rsidRPr="00515682">
        <w:t>Od Dobavitelja, ki ne dobavlja Proizvodov za avtomobilsko ali medicinsko industrijo, se pričakuje, da Odjemalcu v začetni fazi projekta posreduje terminski plan projekta s ciljem pravočasno posredovane in popolne dokumentacije vzorčenja (PPAP), ki bo skladna z zahtevami Odjemalca (npr. Odjemalčeve PPAP zahteve).</w:t>
      </w:r>
    </w:p>
    <w:p w14:paraId="25E8E9A4" w14:textId="6167D453" w:rsidR="00C218AB" w:rsidRPr="00515682" w:rsidRDefault="00C218AB" w:rsidP="003B1753">
      <w:pPr>
        <w:pStyle w:val="Heading2"/>
        <w:numPr>
          <w:ilvl w:val="0"/>
          <w:numId w:val="0"/>
        </w:numPr>
        <w:ind w:left="567"/>
      </w:pPr>
      <w:r w:rsidRPr="00515682">
        <w:t>Pri načrtovanju APQP procesa je nujno potrebno upoštevati Odjemalčeve posebne zahteve glede Proizvoda in / ali procesa, kot tudi Odjemalčeve posebne zahteve glede načina vodenja APQP procesa (npr. uporaba Odjemalčevega APQP formularja).</w:t>
      </w:r>
    </w:p>
    <w:p w14:paraId="25E8E9A5" w14:textId="77777777" w:rsidR="00C218AB" w:rsidRPr="00515682" w:rsidRDefault="00C218AB" w:rsidP="003B1753">
      <w:pPr>
        <w:pStyle w:val="Heading2"/>
        <w:numPr>
          <w:ilvl w:val="0"/>
          <w:numId w:val="0"/>
        </w:numPr>
        <w:ind w:left="567"/>
      </w:pPr>
      <w:r w:rsidRPr="00515682">
        <w:t xml:space="preserve">Dobavitelj je dolžan v začetni fazi projekta (»kick off«) izdelati in posredovati Odjemalcu terminski plan projekta, v katerem bodo navedeni vsi ključni koraki, kot so: ključni projektni mejniki, ključne projektne aktivnosti, ciljni datumi izvedbe in odgovorne osebe za izvedbo teh aktivnosti. </w:t>
      </w:r>
    </w:p>
    <w:p w14:paraId="469125F7" w14:textId="77777777" w:rsidR="00706331" w:rsidRPr="00515682" w:rsidRDefault="00C218AB" w:rsidP="003B1753">
      <w:pPr>
        <w:pStyle w:val="Heading2"/>
        <w:numPr>
          <w:ilvl w:val="0"/>
          <w:numId w:val="0"/>
        </w:numPr>
        <w:ind w:left="567"/>
      </w:pPr>
      <w:r w:rsidRPr="00515682">
        <w:t>Dobavitelj mora s terminskim planom projekta zagotoviti izpolnjevanje zahtev kakovosti Proizvoda in / ali procesa, Odjemalčevih posebnih zahtev in pravočasno realizacijo projekta.</w:t>
      </w:r>
    </w:p>
    <w:p w14:paraId="0DAE5037" w14:textId="77777777" w:rsidR="00706331" w:rsidRPr="00515682" w:rsidRDefault="00706331" w:rsidP="003B1753">
      <w:pPr>
        <w:pStyle w:val="Heading2"/>
        <w:numPr>
          <w:ilvl w:val="0"/>
          <w:numId w:val="0"/>
        </w:numPr>
        <w:ind w:left="567"/>
      </w:pPr>
    </w:p>
    <w:p w14:paraId="25E8E9A8" w14:textId="496A4A39" w:rsidR="00C218AB" w:rsidRPr="00515682" w:rsidRDefault="00C218AB" w:rsidP="003B1753">
      <w:pPr>
        <w:pStyle w:val="Heading2"/>
        <w:numPr>
          <w:ilvl w:val="0"/>
          <w:numId w:val="0"/>
        </w:numPr>
        <w:ind w:left="567"/>
      </w:pPr>
      <w:r w:rsidRPr="00515682">
        <w:rPr>
          <w:b/>
        </w:rPr>
        <w:t>Dobaviteljev terminski plan projekta mora vsebovati vsaj sledeče aktivnosti</w:t>
      </w:r>
      <w:r w:rsidRPr="00515682">
        <w:t>:</w:t>
      </w:r>
    </w:p>
    <w:p w14:paraId="25E8E9A9"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Pregled Odjemalčevih zahtev.</w:t>
      </w:r>
    </w:p>
    <w:p w14:paraId="25E8E9AA"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Izdelava študije izvedljivosti.</w:t>
      </w:r>
    </w:p>
    <w:p w14:paraId="25E8E9AB"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Določitev diagrama poteka procesa.</w:t>
      </w:r>
    </w:p>
    <w:p w14:paraId="25E8E9AC"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Izdelava kontrolnih planov (prototipni, pred-serijski, serijski).</w:t>
      </w:r>
    </w:p>
    <w:p w14:paraId="25E8E9AD"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Vrednotenje D-FMEA proizvoda (v kolikor relevantno).</w:t>
      </w:r>
    </w:p>
    <w:p w14:paraId="25E8E9AE"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Vrednotenje P-FMEA procesa.</w:t>
      </w:r>
    </w:p>
    <w:p w14:paraId="25E8E9AF"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MSA analize.</w:t>
      </w:r>
    </w:p>
    <w:p w14:paraId="25E8E9B0"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SPC analize.</w:t>
      </w:r>
    </w:p>
    <w:p w14:paraId="25E8E9B1"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Plan preskušanj Proizvoda (funkcijski in življenjski testi).</w:t>
      </w:r>
    </w:p>
    <w:p w14:paraId="25E8E9B2"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Meritve izdelka.</w:t>
      </w:r>
    </w:p>
    <w:p w14:paraId="25E8E9B3"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Določanje zahtev do pod-dobaviteljev.</w:t>
      </w:r>
    </w:p>
    <w:p w14:paraId="25E8E9B4"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Vrednotenje in sproščanje nabavljenih proizvodov.</w:t>
      </w:r>
    </w:p>
    <w:p w14:paraId="25E8E9B5"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Določitev embalaže in pakiranja.</w:t>
      </w:r>
    </w:p>
    <w:p w14:paraId="25E8E9B6"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Vrednotenje kapacitet (Run@Rate).</w:t>
      </w:r>
    </w:p>
    <w:p w14:paraId="25E8E9B7"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Izdelava in predložitev PPAP dokumentacije.</w:t>
      </w:r>
    </w:p>
    <w:p w14:paraId="25E8E9B8"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szCs w:val="22"/>
          <w:lang w:val="sl-SI"/>
        </w:rPr>
      </w:pPr>
      <w:r w:rsidRPr="00515682">
        <w:rPr>
          <w:rStyle w:val="Emphasis"/>
          <w:rFonts w:asciiTheme="minorHAnsi" w:hAnsiTheme="minorHAnsi" w:cstheme="minorHAnsi"/>
          <w:i w:val="0"/>
          <w:iCs w:val="0"/>
          <w:szCs w:val="22"/>
          <w:lang w:val="sl-SI"/>
        </w:rPr>
        <w:t>Planiranje posameznih serij.</w:t>
      </w:r>
    </w:p>
    <w:p w14:paraId="789D835B" w14:textId="77777777" w:rsidR="003B1753" w:rsidRPr="00515682" w:rsidRDefault="003B1753" w:rsidP="003B1753">
      <w:pPr>
        <w:jc w:val="both"/>
        <w:rPr>
          <w:rFonts w:asciiTheme="minorHAnsi" w:hAnsiTheme="minorHAnsi" w:cstheme="minorHAnsi"/>
          <w:lang w:val="sl-SI"/>
        </w:rPr>
      </w:pPr>
    </w:p>
    <w:p w14:paraId="25E8E9BE" w14:textId="77777777" w:rsidR="00C218AB" w:rsidRPr="00515682" w:rsidRDefault="00C218AB" w:rsidP="003B1753">
      <w:pPr>
        <w:pStyle w:val="Heading2"/>
        <w:numPr>
          <w:ilvl w:val="0"/>
          <w:numId w:val="0"/>
        </w:numPr>
        <w:ind w:left="567"/>
        <w:rPr>
          <w:b/>
          <w:bCs/>
          <w:u w:val="single"/>
        </w:rPr>
      </w:pPr>
      <w:r w:rsidRPr="00515682">
        <w:rPr>
          <w:b/>
          <w:bCs/>
          <w:u w:val="single"/>
        </w:rPr>
        <w:t>APQP proces je razdeljen na 5 faz, katere lahko združimo v 3 ključne faze, in sicer:</w:t>
      </w:r>
    </w:p>
    <w:p w14:paraId="25E8E9BF"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Faza načrtovanja (proizvod, proces).</w:t>
      </w:r>
    </w:p>
    <w:p w14:paraId="25E8E9C0"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Faza realizacije.</w:t>
      </w:r>
    </w:p>
    <w:p w14:paraId="25E8E9C1"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Faza sproščanja proizvoda za serijsko proizvodnjo.</w:t>
      </w:r>
    </w:p>
    <w:p w14:paraId="25E8E9C2" w14:textId="77777777" w:rsidR="00C218AB" w:rsidRPr="00515682" w:rsidRDefault="00C218AB" w:rsidP="003B1753">
      <w:pPr>
        <w:jc w:val="both"/>
        <w:rPr>
          <w:rFonts w:asciiTheme="minorHAnsi" w:hAnsiTheme="minorHAnsi" w:cstheme="minorHAnsi"/>
          <w:szCs w:val="22"/>
          <w:lang w:val="sl-SI"/>
        </w:rPr>
      </w:pPr>
    </w:p>
    <w:p w14:paraId="25E8E9C3" w14:textId="77777777" w:rsidR="00C218AB" w:rsidRPr="00515682" w:rsidRDefault="00C218AB" w:rsidP="003B1753">
      <w:pPr>
        <w:pStyle w:val="Heading2"/>
        <w:numPr>
          <w:ilvl w:val="0"/>
          <w:numId w:val="0"/>
        </w:numPr>
        <w:ind w:left="567"/>
        <w:rPr>
          <w:b/>
          <w:bCs/>
        </w:rPr>
      </w:pPr>
      <w:r w:rsidRPr="00515682">
        <w:rPr>
          <w:b/>
          <w:bCs/>
        </w:rPr>
        <w:lastRenderedPageBreak/>
        <w:t>Faza načrtovanja (primer aktivnosti):</w:t>
      </w:r>
    </w:p>
    <w:p w14:paraId="25E8E9C4"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Vrednotenje ciljev glede zanesljivosti, kakovosti, tehničnih zahtev (Študija izvedljivosti).</w:t>
      </w:r>
    </w:p>
    <w:p w14:paraId="25E8E9C5"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Izdelava terminskega plana projekta.</w:t>
      </w:r>
    </w:p>
    <w:p w14:paraId="25E8E9C6"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Plan posebnih karakteristik izdelka in procesa.</w:t>
      </w:r>
    </w:p>
    <w:p w14:paraId="25E8E9C7"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Kosovnica uporabljenih materialov.</w:t>
      </w:r>
    </w:p>
    <w:p w14:paraId="25E8E9C8"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Diagram procesa.</w:t>
      </w:r>
    </w:p>
    <w:p w14:paraId="25E8E9C9"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Preliminarni / prototipni kontrolni plan.</w:t>
      </w:r>
    </w:p>
    <w:p w14:paraId="5FFA41F1" w14:textId="77777777" w:rsidR="003B1753"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Analiza možnih napak in njihovih posledic (D-FMEA in / ali P-FMEA):</w:t>
      </w:r>
    </w:p>
    <w:p w14:paraId="2AB6D244" w14:textId="77777777" w:rsidR="003B1753" w:rsidRPr="00515682" w:rsidRDefault="00C218AB" w:rsidP="003B1753">
      <w:pPr>
        <w:pStyle w:val="ListParagraph"/>
        <w:numPr>
          <w:ilvl w:val="1"/>
          <w:numId w:val="31"/>
        </w:numPr>
        <w:ind w:left="1134" w:hanging="283"/>
        <w:jc w:val="both"/>
        <w:rPr>
          <w:rFonts w:asciiTheme="minorHAnsi" w:hAnsiTheme="minorHAnsi" w:cstheme="minorHAnsi"/>
          <w:lang w:val="sl-SI"/>
        </w:rPr>
      </w:pPr>
      <w:r w:rsidRPr="00515682">
        <w:rPr>
          <w:rFonts w:asciiTheme="minorHAnsi" w:hAnsiTheme="minorHAnsi" w:cstheme="minorHAnsi"/>
          <w:szCs w:val="22"/>
          <w:lang w:val="sl-SI"/>
        </w:rPr>
        <w:t>Prepoznavanje potencialnih napak.</w:t>
      </w:r>
    </w:p>
    <w:p w14:paraId="25E8E9CC" w14:textId="2E707149" w:rsidR="00C218AB" w:rsidRPr="00515682" w:rsidRDefault="00C218AB" w:rsidP="003B1753">
      <w:pPr>
        <w:pStyle w:val="ListParagraph"/>
        <w:numPr>
          <w:ilvl w:val="1"/>
          <w:numId w:val="31"/>
        </w:numPr>
        <w:ind w:left="1134" w:hanging="283"/>
        <w:jc w:val="both"/>
        <w:rPr>
          <w:rFonts w:asciiTheme="minorHAnsi" w:hAnsiTheme="minorHAnsi" w:cstheme="minorHAnsi"/>
          <w:lang w:val="sl-SI"/>
        </w:rPr>
      </w:pPr>
      <w:r w:rsidRPr="00515682">
        <w:rPr>
          <w:rFonts w:asciiTheme="minorHAnsi" w:hAnsiTheme="minorHAnsi" w:cstheme="minorHAnsi"/>
          <w:szCs w:val="22"/>
          <w:lang w:val="sl-SI"/>
        </w:rPr>
        <w:t>Odpravljanje potencialnih napak in posledic v konstrukciji in procesu.</w:t>
      </w:r>
    </w:p>
    <w:p w14:paraId="25E8E9CD" w14:textId="77777777" w:rsidR="00C218AB" w:rsidRPr="00515682" w:rsidRDefault="00C218AB" w:rsidP="003B1753">
      <w:pPr>
        <w:pStyle w:val="ListParagraph"/>
        <w:numPr>
          <w:ilvl w:val="1"/>
          <w:numId w:val="31"/>
        </w:numPr>
        <w:ind w:left="1134" w:hanging="283"/>
        <w:jc w:val="both"/>
        <w:rPr>
          <w:rFonts w:asciiTheme="minorHAnsi" w:hAnsiTheme="minorHAnsi" w:cstheme="minorHAnsi"/>
          <w:szCs w:val="22"/>
          <w:lang w:val="sl-SI"/>
        </w:rPr>
      </w:pPr>
      <w:r w:rsidRPr="00515682">
        <w:rPr>
          <w:rFonts w:asciiTheme="minorHAnsi" w:hAnsiTheme="minorHAnsi" w:cstheme="minorHAnsi"/>
          <w:szCs w:val="22"/>
          <w:lang w:val="sl-SI"/>
        </w:rPr>
        <w:t>Vsaka naknadna sprememba v Konstrukciji in / ali Procesu zahteva dopolnitev FMEA.</w:t>
      </w:r>
    </w:p>
    <w:p w14:paraId="25E8E9CE" w14:textId="77777777" w:rsidR="00C218AB" w:rsidRPr="00515682" w:rsidRDefault="00C218AB" w:rsidP="003B1753">
      <w:pPr>
        <w:pStyle w:val="ListParagraph"/>
        <w:numPr>
          <w:ilvl w:val="1"/>
          <w:numId w:val="31"/>
        </w:numPr>
        <w:ind w:left="1134" w:hanging="283"/>
        <w:jc w:val="both"/>
        <w:rPr>
          <w:rFonts w:asciiTheme="minorHAnsi" w:hAnsiTheme="minorHAnsi" w:cstheme="minorHAnsi"/>
          <w:szCs w:val="22"/>
          <w:lang w:val="sl-SI"/>
        </w:rPr>
      </w:pPr>
      <w:r w:rsidRPr="00515682">
        <w:rPr>
          <w:rFonts w:asciiTheme="minorHAnsi" w:hAnsiTheme="minorHAnsi" w:cstheme="minorHAnsi"/>
          <w:szCs w:val="22"/>
          <w:lang w:val="sl-SI"/>
        </w:rPr>
        <w:t>D-FMEA: v kolikor je Dobavitelj odgovoren za dizajn pogodbenega proizvoda, mora Dobavitelj posredovati Odjemalcu v potrditev študijo D-FMEA pred odobritvijo Konstrukcije pogodbenega proizvoda.</w:t>
      </w:r>
    </w:p>
    <w:p w14:paraId="219E0450" w14:textId="77777777" w:rsidR="003B1753" w:rsidRPr="00515682" w:rsidRDefault="003B1753" w:rsidP="003B1753">
      <w:pPr>
        <w:pStyle w:val="ListParagraph"/>
        <w:ind w:left="1134"/>
        <w:jc w:val="both"/>
        <w:rPr>
          <w:rFonts w:asciiTheme="minorHAnsi" w:hAnsiTheme="minorHAnsi" w:cstheme="minorHAnsi"/>
          <w:szCs w:val="22"/>
          <w:lang w:val="sl-SI"/>
        </w:rPr>
      </w:pPr>
    </w:p>
    <w:p w14:paraId="25E8E9CF"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Načrtovanje testne tehnologije, testnih naprav, testnih karakteristik.</w:t>
      </w:r>
    </w:p>
    <w:p w14:paraId="25E8E9D0"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Izdelava MSA analize (sprejemljiv GR&amp;R ≤ 10%, pri atributivnih karakteristikah velja načelo 0 napak).</w:t>
      </w:r>
    </w:p>
    <w:p w14:paraId="25E8E9D1"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Izdelava prototipov.</w:t>
      </w:r>
    </w:p>
    <w:p w14:paraId="25E8E9D2"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Preliminarna Analiza sposobnosti  strojev (Cmk) in procesov (Ppk).</w:t>
      </w:r>
    </w:p>
    <w:p w14:paraId="25E8E9D3" w14:textId="77777777" w:rsidR="00C218AB" w:rsidRPr="00515682" w:rsidRDefault="00C218AB" w:rsidP="003B1753">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Načrt usposabljanja zaposlenih.</w:t>
      </w:r>
    </w:p>
    <w:p w14:paraId="0ABDE8F3" w14:textId="77777777" w:rsidR="000E3C4F"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Načrt pakiranja in transporta.</w:t>
      </w:r>
    </w:p>
    <w:p w14:paraId="7E22E242" w14:textId="77777777" w:rsidR="00657548" w:rsidRPr="00515682" w:rsidRDefault="00657548" w:rsidP="00657548">
      <w:pPr>
        <w:pStyle w:val="ListParagraph"/>
        <w:ind w:left="851"/>
        <w:jc w:val="both"/>
        <w:rPr>
          <w:rStyle w:val="Emphasis"/>
          <w:rFonts w:asciiTheme="minorHAnsi" w:hAnsiTheme="minorHAnsi" w:cstheme="minorHAnsi"/>
          <w:i w:val="0"/>
          <w:iCs w:val="0"/>
          <w:lang w:val="sl-SI"/>
        </w:rPr>
      </w:pPr>
    </w:p>
    <w:p w14:paraId="25E8E9D7" w14:textId="150C0F91" w:rsidR="00C218AB" w:rsidRPr="00515682" w:rsidRDefault="00C218AB" w:rsidP="000E3C4F">
      <w:pPr>
        <w:pStyle w:val="Heading2"/>
        <w:numPr>
          <w:ilvl w:val="0"/>
          <w:numId w:val="0"/>
        </w:numPr>
        <w:ind w:left="567"/>
        <w:rPr>
          <w:b/>
          <w:bCs/>
        </w:rPr>
      </w:pPr>
      <w:r w:rsidRPr="00515682">
        <w:rPr>
          <w:b/>
          <w:bCs/>
        </w:rPr>
        <w:t>Faza realizacije (primer aktivnosti):</w:t>
      </w:r>
    </w:p>
    <w:p w14:paraId="25E8E9D8"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Analiza in verifikacija sposobnosti merilnih sistemov (MSA).</w:t>
      </w:r>
    </w:p>
    <w:p w14:paraId="25E8E9D9"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Analiza in verifikacija sposobnosti procesov (SPC).</w:t>
      </w:r>
    </w:p>
    <w:p w14:paraId="25E8E9DA"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Ažuriran FMEA.</w:t>
      </w:r>
    </w:p>
    <w:p w14:paraId="25E8E9DB"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Pred-serijski kontrolni plan.</w:t>
      </w:r>
    </w:p>
    <w:p w14:paraId="25E8E9DC"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Določena in uporabljena končna proizvodna oprema.</w:t>
      </w:r>
    </w:p>
    <w:p w14:paraId="25E8E9DD"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Delavci usposobljeni.</w:t>
      </w:r>
    </w:p>
    <w:p w14:paraId="25E8E9DE"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Izdelava vseh z Odjemalcem dogovorjenih proizvodnih serij pred SOP.</w:t>
      </w:r>
    </w:p>
    <w:p w14:paraId="25E8E9DF"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Interna presoja procesa.</w:t>
      </w:r>
    </w:p>
    <w:p w14:paraId="25E8E9E0"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Presoja pod-dobaviteljev.</w:t>
      </w:r>
    </w:p>
    <w:p w14:paraId="25E8E9E1" w14:textId="77777777" w:rsidR="00C218AB" w:rsidRPr="00515682" w:rsidRDefault="00C218AB" w:rsidP="000E3C4F">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Verifikacija pakiranja in transporta.</w:t>
      </w:r>
    </w:p>
    <w:p w14:paraId="25E8E9E2" w14:textId="77777777" w:rsidR="00C218AB" w:rsidRPr="00515682" w:rsidRDefault="00C218AB" w:rsidP="00C218AB">
      <w:pPr>
        <w:rPr>
          <w:rFonts w:asciiTheme="minorHAnsi" w:hAnsiTheme="minorHAnsi" w:cstheme="minorHAnsi"/>
          <w:szCs w:val="22"/>
          <w:lang w:val="sl-SI"/>
        </w:rPr>
      </w:pPr>
    </w:p>
    <w:p w14:paraId="25E8E9E3" w14:textId="77777777" w:rsidR="00C218AB" w:rsidRPr="00515682" w:rsidRDefault="00C218AB" w:rsidP="00050096">
      <w:pPr>
        <w:pStyle w:val="Heading2"/>
        <w:numPr>
          <w:ilvl w:val="0"/>
          <w:numId w:val="0"/>
        </w:numPr>
        <w:ind w:left="567"/>
        <w:rPr>
          <w:b/>
          <w:bCs/>
        </w:rPr>
      </w:pPr>
      <w:r w:rsidRPr="00515682">
        <w:rPr>
          <w:b/>
          <w:bCs/>
        </w:rPr>
        <w:t>Faza sproščanja izdelka za serijsko proizvodnjo (primer aktivnosti):</w:t>
      </w:r>
    </w:p>
    <w:p w14:paraId="25E8E9E4" w14:textId="77777777" w:rsidR="00C218AB" w:rsidRPr="00515682" w:rsidRDefault="00C218AB" w:rsidP="00050096">
      <w:pPr>
        <w:pStyle w:val="ListParagraph"/>
        <w:numPr>
          <w:ilvl w:val="0"/>
          <w:numId w:val="31"/>
        </w:numPr>
        <w:ind w:left="851" w:hanging="284"/>
        <w:jc w:val="both"/>
        <w:rPr>
          <w:rStyle w:val="Emphasis"/>
          <w:rFonts w:asciiTheme="minorHAnsi" w:hAnsiTheme="minorHAnsi" w:cstheme="minorHAnsi"/>
          <w:i w:val="0"/>
          <w:lang w:val="sl-SI"/>
        </w:rPr>
      </w:pPr>
      <w:r w:rsidRPr="00515682">
        <w:rPr>
          <w:rStyle w:val="Emphasis"/>
          <w:rFonts w:asciiTheme="minorHAnsi" w:hAnsiTheme="minorHAnsi" w:cstheme="minorHAnsi"/>
          <w:i w:val="0"/>
          <w:lang w:val="sl-SI"/>
        </w:rPr>
        <w:t>Izdelava in posredovanje s strani Odjemalca določene dokumentacije vzorčenja (PPAP) in referenčnih (PPAP) vzorcev do Odjemalca. V kolikor je zahtevano, lahko vključuje tudi dokumentacijo verifikacije zanesljivosti izdelka (poročilo rezultatov življenjskih testov):</w:t>
      </w:r>
    </w:p>
    <w:p w14:paraId="25E8E9E5" w14:textId="77777777" w:rsidR="00C218AB" w:rsidRPr="00515682" w:rsidRDefault="00C218AB" w:rsidP="00C218AB">
      <w:pPr>
        <w:pStyle w:val="ListParagraph"/>
        <w:numPr>
          <w:ilvl w:val="0"/>
          <w:numId w:val="26"/>
        </w:numPr>
        <w:rPr>
          <w:rFonts w:asciiTheme="minorHAnsi" w:hAnsiTheme="minorHAnsi" w:cstheme="minorHAnsi"/>
          <w:szCs w:val="22"/>
          <w:lang w:val="sl-SI"/>
        </w:rPr>
      </w:pPr>
      <w:r w:rsidRPr="00515682">
        <w:rPr>
          <w:rFonts w:asciiTheme="minorHAnsi" w:hAnsiTheme="minorHAnsi" w:cstheme="minorHAnsi"/>
          <w:szCs w:val="22"/>
          <w:lang w:val="sl-SI"/>
        </w:rPr>
        <w:t>Vzorčenja se opravljajo ločeno za posamezne Proizvode.</w:t>
      </w:r>
    </w:p>
    <w:p w14:paraId="25E8E9E6" w14:textId="77777777" w:rsidR="00C218AB" w:rsidRPr="00515682" w:rsidRDefault="00C218AB" w:rsidP="00C218AB">
      <w:pPr>
        <w:pStyle w:val="ListParagraph"/>
        <w:numPr>
          <w:ilvl w:val="0"/>
          <w:numId w:val="26"/>
        </w:numPr>
        <w:jc w:val="both"/>
        <w:rPr>
          <w:rFonts w:asciiTheme="minorHAnsi" w:hAnsiTheme="minorHAnsi" w:cstheme="minorHAnsi"/>
          <w:szCs w:val="22"/>
          <w:lang w:val="sl-SI"/>
        </w:rPr>
      </w:pPr>
      <w:r w:rsidRPr="00515682">
        <w:rPr>
          <w:rFonts w:asciiTheme="minorHAnsi" w:hAnsiTheme="minorHAnsi" w:cstheme="minorHAnsi"/>
          <w:szCs w:val="22"/>
          <w:lang w:val="sl-SI"/>
        </w:rPr>
        <w:t>V primeru večgnezdnih orodij ali strojev za izdelavo Proizvoda je potrebno vzorčiti vsako gnezdo orodja ali stroja posebej.</w:t>
      </w:r>
    </w:p>
    <w:p w14:paraId="25E8E9E7" w14:textId="77777777" w:rsidR="00C218AB" w:rsidRPr="00515682" w:rsidRDefault="00C218AB" w:rsidP="00C218AB">
      <w:pPr>
        <w:pStyle w:val="ListParagraph"/>
        <w:numPr>
          <w:ilvl w:val="0"/>
          <w:numId w:val="26"/>
        </w:numPr>
        <w:jc w:val="both"/>
        <w:rPr>
          <w:rFonts w:asciiTheme="minorHAnsi" w:hAnsiTheme="minorHAnsi" w:cstheme="minorHAnsi"/>
          <w:szCs w:val="22"/>
          <w:lang w:val="sl-SI"/>
        </w:rPr>
      </w:pPr>
      <w:r w:rsidRPr="00515682">
        <w:rPr>
          <w:rFonts w:asciiTheme="minorHAnsi" w:hAnsiTheme="minorHAnsi" w:cstheme="minorHAnsi"/>
          <w:szCs w:val="22"/>
          <w:lang w:val="sl-SI"/>
        </w:rPr>
        <w:t>Vsa vzorčenja morajo biti glede na veljavno dokumentacijo dokumentirana s testnimi poročili in protokoli meritev.</w:t>
      </w:r>
    </w:p>
    <w:p w14:paraId="25E8E9E8" w14:textId="77777777" w:rsidR="00C218AB" w:rsidRPr="00515682" w:rsidRDefault="00C218AB" w:rsidP="00C218AB">
      <w:pPr>
        <w:pStyle w:val="ListParagraph"/>
        <w:numPr>
          <w:ilvl w:val="0"/>
          <w:numId w:val="26"/>
        </w:numPr>
        <w:jc w:val="both"/>
        <w:rPr>
          <w:rFonts w:asciiTheme="minorHAnsi" w:hAnsiTheme="minorHAnsi" w:cstheme="minorHAnsi"/>
          <w:szCs w:val="22"/>
          <w:lang w:val="sl-SI"/>
        </w:rPr>
      </w:pPr>
      <w:r w:rsidRPr="00515682">
        <w:rPr>
          <w:rFonts w:asciiTheme="minorHAnsi" w:hAnsiTheme="minorHAnsi" w:cstheme="minorHAnsi"/>
          <w:szCs w:val="22"/>
          <w:lang w:val="sl-SI"/>
        </w:rPr>
        <w:lastRenderedPageBreak/>
        <w:t>Za vsako vzorčenje je treba narediti presojo vseh kakovostnih in funkcijskih karakteristik ter statistično oceno za karakteristike v skladu s Tehničnimi zahtevami (risbe, teh. specifikacije…).</w:t>
      </w:r>
    </w:p>
    <w:p w14:paraId="25E8E9E9" w14:textId="77777777" w:rsidR="00C218AB" w:rsidRPr="00515682" w:rsidRDefault="00C218AB" w:rsidP="00C218AB">
      <w:pPr>
        <w:pStyle w:val="ListParagraph"/>
        <w:numPr>
          <w:ilvl w:val="0"/>
          <w:numId w:val="26"/>
        </w:numPr>
        <w:jc w:val="both"/>
        <w:rPr>
          <w:rFonts w:asciiTheme="minorHAnsi" w:hAnsiTheme="minorHAnsi" w:cstheme="minorHAnsi"/>
          <w:szCs w:val="22"/>
          <w:lang w:val="sl-SI"/>
        </w:rPr>
      </w:pPr>
      <w:r w:rsidRPr="00515682">
        <w:rPr>
          <w:rFonts w:asciiTheme="minorHAnsi" w:hAnsiTheme="minorHAnsi" w:cstheme="minorHAnsi"/>
          <w:szCs w:val="22"/>
          <w:lang w:val="sl-SI"/>
        </w:rPr>
        <w:t>Rezultati meritev in preskusov predstavljajo osnovo za odobritev s strani Odjemalca.</w:t>
      </w:r>
    </w:p>
    <w:p w14:paraId="25E8E9EA" w14:textId="77777777" w:rsidR="00C218AB" w:rsidRPr="00515682" w:rsidRDefault="00C218AB" w:rsidP="00C218AB">
      <w:pPr>
        <w:pStyle w:val="ListParagraph"/>
        <w:numPr>
          <w:ilvl w:val="0"/>
          <w:numId w:val="26"/>
        </w:numPr>
        <w:rPr>
          <w:rFonts w:asciiTheme="minorHAnsi" w:hAnsiTheme="minorHAnsi" w:cstheme="minorHAnsi"/>
          <w:szCs w:val="22"/>
          <w:lang w:val="sl-SI"/>
        </w:rPr>
      </w:pPr>
      <w:r w:rsidRPr="00515682">
        <w:rPr>
          <w:rFonts w:asciiTheme="minorHAnsi" w:hAnsiTheme="minorHAnsi" w:cstheme="minorHAnsi"/>
          <w:szCs w:val="22"/>
          <w:lang w:val="sl-SI"/>
        </w:rPr>
        <w:t>Za ugotovljena odstopanja se morajo pripraviti poročila s korektivnimi ukrepi.</w:t>
      </w:r>
    </w:p>
    <w:p w14:paraId="26796874" w14:textId="77777777" w:rsidR="00050096" w:rsidRPr="00515682" w:rsidRDefault="00050096" w:rsidP="00050096">
      <w:pPr>
        <w:pStyle w:val="ListParagraph"/>
        <w:ind w:left="1080"/>
        <w:rPr>
          <w:rFonts w:asciiTheme="minorHAnsi" w:hAnsiTheme="minorHAnsi" w:cstheme="minorHAnsi"/>
          <w:szCs w:val="22"/>
          <w:lang w:val="sl-SI"/>
        </w:rPr>
      </w:pPr>
    </w:p>
    <w:p w14:paraId="25E8E9EB" w14:textId="77777777" w:rsidR="00C218AB" w:rsidRPr="00515682" w:rsidRDefault="00C218AB" w:rsidP="00050096">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Odjemalec lahko uporabi referenčne (PPAP) vzorce za verifikacijo skladnosti  in je le-ta podlaga za odločitev o podelitvi odobritve za serijo. V kolikor ni drugače določeno, mora referenčne vzorce in pripadajočo dokumentacijo  Dobavitelj hraniti 15 let.</w:t>
      </w:r>
    </w:p>
    <w:p w14:paraId="25E8E9EC" w14:textId="77777777" w:rsidR="00C218AB" w:rsidRPr="00515682" w:rsidRDefault="00C218AB" w:rsidP="00050096">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Odjemalec lahko pogojuje sprostitev PPAP (t.i. PSW ali EMPB) s predhodno presojo procesa pri Dobavitelju.</w:t>
      </w:r>
    </w:p>
    <w:p w14:paraId="25E8E9ED" w14:textId="77777777" w:rsidR="00C218AB" w:rsidRPr="00515682" w:rsidRDefault="00C218AB" w:rsidP="00050096">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Izvajanje nadzora posebnih karakteristik proizvoda in procesa.</w:t>
      </w:r>
    </w:p>
    <w:p w14:paraId="25E8E9EE" w14:textId="77777777" w:rsidR="00C218AB" w:rsidRPr="00515682" w:rsidRDefault="00C218AB" w:rsidP="00050096">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Izvajanje procesa stalnih izboljšav.</w:t>
      </w:r>
    </w:p>
    <w:p w14:paraId="25E8E9EF" w14:textId="77777777" w:rsidR="00C218AB" w:rsidRPr="00515682" w:rsidRDefault="00C218AB" w:rsidP="00C218AB">
      <w:pPr>
        <w:rPr>
          <w:rFonts w:asciiTheme="minorHAnsi" w:hAnsiTheme="minorHAnsi" w:cstheme="minorHAnsi"/>
          <w:szCs w:val="22"/>
          <w:lang w:val="sl-SI"/>
        </w:rPr>
      </w:pPr>
    </w:p>
    <w:p w14:paraId="25E8E9F0" w14:textId="77777777" w:rsidR="00C218AB" w:rsidRPr="00515682" w:rsidRDefault="00C218AB" w:rsidP="00050096">
      <w:pPr>
        <w:pStyle w:val="Heading2"/>
        <w:numPr>
          <w:ilvl w:val="0"/>
          <w:numId w:val="0"/>
        </w:numPr>
        <w:ind w:left="567"/>
      </w:pPr>
      <w:r w:rsidRPr="00515682">
        <w:t>Odjemalec in Dobavitelj se v začetni fazi projekta dogovorita, da bo Dobavitelj ob vsaki fazi projekta Odjemalcu poročal, pripravil in posredoval projektno dokumentacijo v pregled.</w:t>
      </w:r>
    </w:p>
    <w:p w14:paraId="25E8E9F1" w14:textId="77777777" w:rsidR="00C218AB" w:rsidRPr="00515682" w:rsidRDefault="00C218AB" w:rsidP="00C218AB">
      <w:pPr>
        <w:jc w:val="both"/>
        <w:rPr>
          <w:rFonts w:asciiTheme="minorHAnsi" w:hAnsiTheme="minorHAnsi" w:cstheme="minorHAnsi"/>
          <w:szCs w:val="22"/>
          <w:lang w:val="sl-SI"/>
        </w:rPr>
      </w:pPr>
    </w:p>
    <w:p w14:paraId="58F80B9B" w14:textId="77777777" w:rsidR="00050096" w:rsidRPr="00515682" w:rsidRDefault="00C218AB" w:rsidP="00C218AB">
      <w:pPr>
        <w:pStyle w:val="Heading2"/>
        <w:rPr>
          <w:b/>
          <w:bCs/>
        </w:rPr>
      </w:pPr>
      <w:bookmarkStart w:id="655" w:name="_Toc514678188"/>
      <w:bookmarkStart w:id="656" w:name="_Toc68697198"/>
      <w:r w:rsidRPr="00515682">
        <w:rPr>
          <w:b/>
          <w:bCs/>
        </w:rPr>
        <w:t>PPAP dokumentacija</w:t>
      </w:r>
      <w:bookmarkEnd w:id="655"/>
      <w:bookmarkEnd w:id="656"/>
    </w:p>
    <w:p w14:paraId="518DA178" w14:textId="77777777" w:rsidR="00050096" w:rsidRPr="00515682" w:rsidRDefault="00050096" w:rsidP="00C218AB">
      <w:pPr>
        <w:pStyle w:val="Heading3"/>
        <w:rPr>
          <w:b/>
          <w:bCs/>
        </w:rPr>
      </w:pPr>
      <w:r w:rsidRPr="00515682">
        <w:t>G</w:t>
      </w:r>
      <w:r w:rsidR="00C218AB" w:rsidRPr="00515682">
        <w:t>lede na zahtevo je Dobavitelj dolžan upoštevati smernice postopka vzorčenja, po zahtevah AIAG (</w:t>
      </w:r>
      <w:hyperlink r:id="rId10" w:history="1">
        <w:r w:rsidR="00C218AB" w:rsidRPr="00515682">
          <w:rPr>
            <w:rStyle w:val="Hyperlink"/>
          </w:rPr>
          <w:t>https://www.aiag.org</w:t>
        </w:r>
      </w:hyperlink>
      <w:r w:rsidR="00C218AB" w:rsidRPr="00515682">
        <w:rPr>
          <w:color w:val="0070C0"/>
        </w:rPr>
        <w:t xml:space="preserve">) </w:t>
      </w:r>
      <w:r w:rsidR="00C218AB" w:rsidRPr="00515682">
        <w:t xml:space="preserve">ali VDA </w:t>
      </w:r>
      <w:r w:rsidR="00C218AB" w:rsidRPr="00515682">
        <w:rPr>
          <w:color w:val="0070C0"/>
        </w:rPr>
        <w:t>(</w:t>
      </w:r>
      <w:hyperlink r:id="rId11" w:history="1">
        <w:r w:rsidR="00C218AB" w:rsidRPr="00515682">
          <w:rPr>
            <w:rStyle w:val="Hyperlink"/>
          </w:rPr>
          <w:t>https://www.vda.de/</w:t>
        </w:r>
      </w:hyperlink>
      <w:r w:rsidR="00C218AB" w:rsidRPr="00515682">
        <w:rPr>
          <w:iCs/>
          <w:color w:val="0070C0"/>
        </w:rPr>
        <w:t>).</w:t>
      </w:r>
    </w:p>
    <w:p w14:paraId="41E884E1" w14:textId="77777777" w:rsidR="00050096" w:rsidRPr="00515682" w:rsidRDefault="00C218AB" w:rsidP="00C218AB">
      <w:pPr>
        <w:pStyle w:val="Heading3"/>
        <w:rPr>
          <w:b/>
          <w:bCs/>
        </w:rPr>
      </w:pPr>
      <w:r w:rsidRPr="00515682">
        <w:t xml:space="preserve">PPAP oziroma Proces odobritve Proizvoda je obvezen postopek, ki določa obseg dokazil (dokumenti, prvi vzorci), s katerim Dobavitelj </w:t>
      </w:r>
      <w:r w:rsidRPr="00515682">
        <w:rPr>
          <w:color w:val="000000"/>
        </w:rPr>
        <w:t>za vse nove ali spremenjene Proizvode</w:t>
      </w:r>
      <w:r w:rsidRPr="00515682">
        <w:t xml:space="preserve"> dokazuje skladnost Proizvoda z zahtevami Odjemalca.</w:t>
      </w:r>
    </w:p>
    <w:p w14:paraId="34ADE891" w14:textId="77777777" w:rsidR="00050096" w:rsidRPr="00515682" w:rsidRDefault="00C218AB" w:rsidP="00050096">
      <w:pPr>
        <w:pStyle w:val="Heading3"/>
        <w:numPr>
          <w:ilvl w:val="0"/>
          <w:numId w:val="0"/>
        </w:numPr>
        <w:ind w:left="851"/>
      </w:pPr>
      <w:r w:rsidRPr="00515682">
        <w:t>Glede na zahtevo Odjemalca je potrebno spremembe vzorčiti po zahtevah AIAG ali VDA. Dobavitelj se zavezuje, da bo Odjemalcu predstavil zahtevano PPAP dokumentacijo v dogovorjenem časovnem roku. Nivo PPAP vsebine se predhodno uskladi z Odjemalcem.</w:t>
      </w:r>
    </w:p>
    <w:p w14:paraId="2A6EA5A9" w14:textId="77777777" w:rsidR="00050096" w:rsidRPr="00515682" w:rsidRDefault="00C218AB" w:rsidP="00C218AB">
      <w:pPr>
        <w:pStyle w:val="Heading3"/>
        <w:rPr>
          <w:b/>
          <w:bCs/>
        </w:rPr>
      </w:pPr>
      <w:r w:rsidRPr="00515682">
        <w:t>Kot dokument sprostitve se uporabi PSW (Part Submission Warrant), po dogovoru z Odjemalcem pa se lahko za sprostitev serijske proizvodnje Proizvoda namesto PSW krovnega lista uporabijo tudi drugi dokumenti, kot so npr. RR (Release Report), EMPB krovni list, itd.</w:t>
      </w:r>
    </w:p>
    <w:p w14:paraId="2C811A76" w14:textId="77777777" w:rsidR="00050096" w:rsidRPr="00515682" w:rsidRDefault="00C218AB" w:rsidP="00C218AB">
      <w:pPr>
        <w:pStyle w:val="Heading3"/>
        <w:rPr>
          <w:b/>
          <w:bCs/>
        </w:rPr>
      </w:pPr>
      <w:r w:rsidRPr="00515682">
        <w:t>Vse dokler Proizvod ni sproščen ali vsaj pogojno sproščen s strani odgovornega SQM Odjemalca, Dobavitelj tega Proizvoda ne sme dobavljati Odjemalcu.</w:t>
      </w:r>
      <w:bookmarkStart w:id="657" w:name="_Hlk527446014"/>
    </w:p>
    <w:p w14:paraId="25E8E9FD" w14:textId="4E36EF24" w:rsidR="00C218AB" w:rsidRPr="00515682" w:rsidRDefault="00C218AB" w:rsidP="00C218AB">
      <w:pPr>
        <w:pStyle w:val="Heading3"/>
        <w:rPr>
          <w:b/>
          <w:bCs/>
        </w:rPr>
      </w:pPr>
      <w:r w:rsidRPr="00515682">
        <w:t xml:space="preserve">Za Bulk materiale in standardne komponente Dobavitelj Odjemalcu k vsaki redni dobavi Proizvoda predloži odvisno od Proizvoda: </w:t>
      </w:r>
    </w:p>
    <w:p w14:paraId="25E8E9FE" w14:textId="715FB07C" w:rsidR="00C218AB" w:rsidRPr="00515682" w:rsidRDefault="00C218AB" w:rsidP="00050096">
      <w:pPr>
        <w:pStyle w:val="ListParagraph"/>
        <w:numPr>
          <w:ilvl w:val="0"/>
          <w:numId w:val="31"/>
        </w:numPr>
        <w:ind w:left="1134" w:hanging="284"/>
        <w:jc w:val="both"/>
        <w:rPr>
          <w:rStyle w:val="Emphasis"/>
          <w:rFonts w:asciiTheme="minorHAnsi" w:hAnsiTheme="minorHAnsi" w:cstheme="minorHAnsi"/>
          <w:i w:val="0"/>
          <w:lang w:val="sl-SI"/>
        </w:rPr>
      </w:pPr>
      <w:r w:rsidRPr="00515682">
        <w:rPr>
          <w:rStyle w:val="Emphasis"/>
          <w:rFonts w:asciiTheme="minorHAnsi" w:hAnsiTheme="minorHAnsi" w:cstheme="minorHAnsi"/>
          <w:i w:val="0"/>
          <w:lang w:val="sl-SI"/>
        </w:rPr>
        <w:t>certifikat materiala ali</w:t>
      </w:r>
    </w:p>
    <w:p w14:paraId="25E8E9FF" w14:textId="1C5795AD" w:rsidR="00C218AB" w:rsidRPr="00515682" w:rsidRDefault="00C218AB" w:rsidP="00050096">
      <w:pPr>
        <w:pStyle w:val="ListParagraph"/>
        <w:numPr>
          <w:ilvl w:val="0"/>
          <w:numId w:val="31"/>
        </w:numPr>
        <w:ind w:left="1134" w:hanging="284"/>
        <w:jc w:val="both"/>
        <w:rPr>
          <w:rStyle w:val="Emphasis"/>
          <w:rFonts w:asciiTheme="minorHAnsi" w:hAnsiTheme="minorHAnsi" w:cstheme="minorHAnsi"/>
          <w:i w:val="0"/>
          <w:lang w:val="sl-SI"/>
        </w:rPr>
      </w:pPr>
      <w:r w:rsidRPr="00515682">
        <w:rPr>
          <w:rStyle w:val="Emphasis"/>
          <w:rFonts w:asciiTheme="minorHAnsi" w:hAnsiTheme="minorHAnsi" w:cstheme="minorHAnsi"/>
          <w:i w:val="0"/>
          <w:lang w:val="sl-SI"/>
        </w:rPr>
        <w:t>izjavo o ustreznosti Proizvoda ali</w:t>
      </w:r>
    </w:p>
    <w:p w14:paraId="25E8EA00" w14:textId="49921438" w:rsidR="00C218AB" w:rsidRPr="00515682" w:rsidRDefault="00C218AB" w:rsidP="00050096">
      <w:pPr>
        <w:pStyle w:val="ListParagraph"/>
        <w:numPr>
          <w:ilvl w:val="0"/>
          <w:numId w:val="31"/>
        </w:numPr>
        <w:ind w:left="1134" w:hanging="284"/>
        <w:jc w:val="both"/>
        <w:rPr>
          <w:rStyle w:val="Emphasis"/>
          <w:rFonts w:asciiTheme="minorHAnsi" w:hAnsiTheme="minorHAnsi" w:cstheme="minorHAnsi"/>
          <w:i w:val="0"/>
          <w:lang w:val="sl-SI"/>
        </w:rPr>
      </w:pPr>
      <w:r w:rsidRPr="00515682">
        <w:rPr>
          <w:rStyle w:val="Emphasis"/>
          <w:rFonts w:asciiTheme="minorHAnsi" w:hAnsiTheme="minorHAnsi" w:cstheme="minorHAnsi"/>
          <w:i w:val="0"/>
          <w:lang w:val="sl-SI"/>
        </w:rPr>
        <w:t>merilno poročilo (vsebina predhodno dogovorjena z Odjemalcem).</w:t>
      </w:r>
      <w:bookmarkEnd w:id="657"/>
    </w:p>
    <w:p w14:paraId="25E8EA01" w14:textId="77777777" w:rsidR="00C218AB" w:rsidRPr="00515682" w:rsidRDefault="00C218AB" w:rsidP="00C218AB">
      <w:pPr>
        <w:jc w:val="both"/>
        <w:rPr>
          <w:rFonts w:asciiTheme="minorHAnsi" w:hAnsiTheme="minorHAnsi" w:cstheme="minorHAnsi"/>
          <w:szCs w:val="22"/>
          <w:lang w:val="sl-SI"/>
        </w:rPr>
      </w:pPr>
    </w:p>
    <w:p w14:paraId="1CE94BCD" w14:textId="77777777" w:rsidR="00050096" w:rsidRPr="00515682" w:rsidRDefault="00C218AB" w:rsidP="00C218AB">
      <w:pPr>
        <w:pStyle w:val="Heading2"/>
        <w:rPr>
          <w:b/>
          <w:bCs/>
        </w:rPr>
      </w:pPr>
      <w:bookmarkStart w:id="658" w:name="_Toc514678189"/>
      <w:bookmarkStart w:id="659" w:name="_Toc68697199"/>
      <w:r w:rsidRPr="00515682">
        <w:rPr>
          <w:b/>
          <w:bCs/>
        </w:rPr>
        <w:t>Serijska proizvodnja Proizvoda</w:t>
      </w:r>
      <w:bookmarkStart w:id="660" w:name="_Toc514678190"/>
      <w:bookmarkEnd w:id="658"/>
      <w:bookmarkEnd w:id="659"/>
    </w:p>
    <w:p w14:paraId="5FEDC701" w14:textId="77777777" w:rsidR="00050096" w:rsidRPr="00515682" w:rsidRDefault="00C218AB" w:rsidP="00C218AB">
      <w:pPr>
        <w:pStyle w:val="Heading3"/>
        <w:rPr>
          <w:b/>
          <w:bCs/>
        </w:rPr>
      </w:pPr>
      <w:r w:rsidRPr="00515682">
        <w:t xml:space="preserve">Pred začetkom serijske proizvodnje morajo biti izpolnjeni vsi pogoji, navedeni v tč. </w:t>
      </w:r>
      <w:r w:rsidR="00050096" w:rsidRPr="00515682">
        <w:t>9</w:t>
      </w:r>
      <w:r w:rsidRPr="00515682">
        <w:t xml:space="preserve">.2. in </w:t>
      </w:r>
      <w:r w:rsidR="00050096" w:rsidRPr="00515682">
        <w:t>9</w:t>
      </w:r>
      <w:r w:rsidRPr="00515682">
        <w:t>.3.</w:t>
      </w:r>
      <w:bookmarkStart w:id="661" w:name="_Toc514678191"/>
      <w:bookmarkEnd w:id="660"/>
    </w:p>
    <w:p w14:paraId="25E8EA09" w14:textId="023F84B6" w:rsidR="00C218AB" w:rsidRPr="00515682" w:rsidRDefault="00C218AB" w:rsidP="00C218AB">
      <w:pPr>
        <w:pStyle w:val="Heading3"/>
      </w:pPr>
      <w:r w:rsidRPr="00515682">
        <w:t>Dobavitelj v svojem procesu zagotavlja sledljivost vgrajenega Materiala in / ali vgrajenih Komponent za naročene Proizvode, namenjene za avtomobilsko ali medicinsko industrijo oz. za druge Proizvode, v kolikor je to posebej zahtevano.</w:t>
      </w:r>
      <w:bookmarkEnd w:id="661"/>
    </w:p>
    <w:p w14:paraId="090EF322" w14:textId="77777777" w:rsidR="00050096" w:rsidRPr="00515682" w:rsidRDefault="00050096" w:rsidP="00050096">
      <w:pPr>
        <w:rPr>
          <w:rFonts w:asciiTheme="minorHAnsi" w:hAnsiTheme="minorHAnsi" w:cstheme="minorHAnsi"/>
          <w:lang w:val="sl-SI"/>
        </w:rPr>
      </w:pPr>
    </w:p>
    <w:p w14:paraId="15926019" w14:textId="77777777" w:rsidR="00050096" w:rsidRPr="00515682" w:rsidRDefault="00C218AB" w:rsidP="00C218AB">
      <w:pPr>
        <w:pStyle w:val="Heading2"/>
        <w:rPr>
          <w:b/>
          <w:bCs/>
        </w:rPr>
      </w:pPr>
      <w:bookmarkStart w:id="662" w:name="_Toc514678192"/>
      <w:bookmarkStart w:id="663" w:name="_Toc68697200"/>
      <w:r w:rsidRPr="00515682">
        <w:rPr>
          <w:b/>
          <w:bCs/>
        </w:rPr>
        <w:lastRenderedPageBreak/>
        <w:t>Preskušanje Proizvodov, nadzor / vodenje procesov</w:t>
      </w:r>
      <w:bookmarkStart w:id="664" w:name="_Toc514678193"/>
      <w:bookmarkEnd w:id="662"/>
      <w:bookmarkEnd w:id="663"/>
    </w:p>
    <w:p w14:paraId="1A2606AE" w14:textId="77777777" w:rsidR="00050096" w:rsidRPr="00515682" w:rsidRDefault="00C218AB" w:rsidP="00C218AB">
      <w:pPr>
        <w:pStyle w:val="Heading3"/>
        <w:rPr>
          <w:b/>
          <w:bCs/>
        </w:rPr>
      </w:pPr>
      <w:r w:rsidRPr="00515682">
        <w:t>Dobavitelj mora nadzorovati in preverjati vse ključne karakteristike na Proizvodu in v procesu.</w:t>
      </w:r>
      <w:bookmarkEnd w:id="664"/>
      <w:r w:rsidRPr="00515682">
        <w:t xml:space="preserve"> </w:t>
      </w:r>
      <w:bookmarkStart w:id="665" w:name="_Toc514678194"/>
    </w:p>
    <w:p w14:paraId="05B337D2" w14:textId="77777777" w:rsidR="00050096" w:rsidRPr="00515682" w:rsidRDefault="00C218AB" w:rsidP="00C218AB">
      <w:pPr>
        <w:pStyle w:val="Heading3"/>
        <w:rPr>
          <w:b/>
          <w:bCs/>
        </w:rPr>
      </w:pPr>
      <w:r w:rsidRPr="00515682">
        <w:rPr>
          <w:iCs/>
        </w:rPr>
        <w:t>Nadzor Proizvoda in procesa mora Dobavitelj spremljati po planiranih metodah. Planirane metode so tiste, ki jih je Dobavitelj določil v fazi načrtovanja Proizvoda in procesa, oz. tiste, ki so zapisane in potrjene s strani Odjemalca.</w:t>
      </w:r>
      <w:bookmarkStart w:id="666" w:name="_Toc514678195"/>
      <w:bookmarkEnd w:id="665"/>
    </w:p>
    <w:p w14:paraId="68AF164F" w14:textId="77777777" w:rsidR="00050096" w:rsidRPr="00515682" w:rsidRDefault="00C218AB" w:rsidP="00050096">
      <w:pPr>
        <w:pStyle w:val="Heading3"/>
        <w:rPr>
          <w:b/>
          <w:bCs/>
        </w:rPr>
      </w:pPr>
      <w:r w:rsidRPr="00515682">
        <w:rPr>
          <w:iCs/>
        </w:rPr>
        <w:t>Karakteristike, ki vplivajo na kakovost Proizvoda, določi Odjemalec</w:t>
      </w:r>
      <w:r w:rsidR="00375821" w:rsidRPr="00515682">
        <w:rPr>
          <w:iCs/>
        </w:rPr>
        <w:t xml:space="preserve"> ali doda Dobavitelj</w:t>
      </w:r>
      <w:r w:rsidRPr="00515682">
        <w:rPr>
          <w:iCs/>
        </w:rPr>
        <w:t>. Ključne procesne karakteristike, ki vplivajo na Proizvod, določi Dobavitelj.</w:t>
      </w:r>
      <w:bookmarkEnd w:id="666"/>
    </w:p>
    <w:p w14:paraId="7579B0CF" w14:textId="77777777" w:rsidR="00050096" w:rsidRPr="00515682" w:rsidRDefault="00050096" w:rsidP="00050096">
      <w:pPr>
        <w:pStyle w:val="Heading3"/>
        <w:numPr>
          <w:ilvl w:val="0"/>
          <w:numId w:val="0"/>
        </w:numPr>
        <w:ind w:left="851"/>
        <w:rPr>
          <w:b/>
          <w:bCs/>
          <w:color w:val="000000"/>
          <w:szCs w:val="20"/>
        </w:rPr>
      </w:pPr>
    </w:p>
    <w:p w14:paraId="4605F368" w14:textId="4FEDEBBE" w:rsidR="00050096" w:rsidRPr="00515682" w:rsidRDefault="009D2757" w:rsidP="00050096">
      <w:pPr>
        <w:pStyle w:val="Heading3"/>
        <w:numPr>
          <w:ilvl w:val="0"/>
          <w:numId w:val="0"/>
        </w:numPr>
        <w:ind w:left="851"/>
        <w:rPr>
          <w:b/>
          <w:bCs/>
          <w:color w:val="000000"/>
          <w:szCs w:val="20"/>
        </w:rPr>
      </w:pPr>
      <w:r w:rsidRPr="00515682">
        <w:rPr>
          <w:b/>
          <w:bCs/>
          <w:color w:val="000000"/>
          <w:szCs w:val="20"/>
        </w:rPr>
        <w:t>Varnostna karakteristika (SC) (»Safety Characterisitcs«),</w:t>
      </w:r>
    </w:p>
    <w:p w14:paraId="67C2E2AB" w14:textId="07E98D97" w:rsidR="00050096" w:rsidRPr="00515682" w:rsidRDefault="009D2757" w:rsidP="00050096">
      <w:pPr>
        <w:pStyle w:val="Heading3"/>
        <w:numPr>
          <w:ilvl w:val="0"/>
          <w:numId w:val="0"/>
        </w:numPr>
        <w:ind w:left="851"/>
        <w:rPr>
          <w:b/>
          <w:bCs/>
          <w:color w:val="000000"/>
          <w:szCs w:val="20"/>
        </w:rPr>
      </w:pPr>
      <w:r w:rsidRPr="00515682">
        <w:rPr>
          <w:b/>
          <w:bCs/>
          <w:color w:val="000000"/>
          <w:szCs w:val="20"/>
        </w:rPr>
        <w:t>Funkcijska karakteristika (FC) (»Functional Characterisitcs«)</w:t>
      </w:r>
      <w:r w:rsidR="00050096" w:rsidRPr="00515682">
        <w:rPr>
          <w:color w:val="000000"/>
          <w:szCs w:val="20"/>
        </w:rPr>
        <w:t xml:space="preserve"> </w:t>
      </w:r>
      <w:r w:rsidRPr="00515682">
        <w:rPr>
          <w:color w:val="000000"/>
          <w:szCs w:val="20"/>
        </w:rPr>
        <w:t>in</w:t>
      </w:r>
    </w:p>
    <w:p w14:paraId="724804D2" w14:textId="77777777" w:rsidR="00050096" w:rsidRPr="00515682" w:rsidRDefault="009D2757" w:rsidP="00050096">
      <w:pPr>
        <w:pStyle w:val="Heading3"/>
        <w:numPr>
          <w:ilvl w:val="0"/>
          <w:numId w:val="0"/>
        </w:numPr>
        <w:ind w:left="851"/>
        <w:rPr>
          <w:b/>
          <w:bCs/>
          <w:color w:val="000000"/>
          <w:szCs w:val="20"/>
        </w:rPr>
      </w:pPr>
      <w:r w:rsidRPr="00515682">
        <w:rPr>
          <w:b/>
          <w:bCs/>
          <w:color w:val="000000"/>
          <w:szCs w:val="20"/>
        </w:rPr>
        <w:t>Procesna karakteristika (KP) (»Key parameter«)</w:t>
      </w:r>
    </w:p>
    <w:p w14:paraId="31B9EC81" w14:textId="77777777" w:rsidR="00050096" w:rsidRPr="00515682" w:rsidRDefault="009D2757" w:rsidP="00050096">
      <w:pPr>
        <w:pStyle w:val="Heading3"/>
        <w:numPr>
          <w:ilvl w:val="0"/>
          <w:numId w:val="0"/>
        </w:numPr>
        <w:ind w:left="851"/>
        <w:rPr>
          <w:iCs/>
        </w:rPr>
      </w:pPr>
      <w:r w:rsidRPr="00515682">
        <w:rPr>
          <w:iCs/>
        </w:rPr>
        <w:t>Varnostna in funkcijska karakteristika se nanašata na produkt oz. njegov sestavni del, procesna karakteristika pa na procesni (montažni) del.</w:t>
      </w:r>
    </w:p>
    <w:p w14:paraId="1C000E4D" w14:textId="77777777" w:rsidR="00050096" w:rsidRPr="00515682" w:rsidRDefault="00050096" w:rsidP="00050096">
      <w:pPr>
        <w:pStyle w:val="Heading3"/>
        <w:numPr>
          <w:ilvl w:val="0"/>
          <w:numId w:val="0"/>
        </w:numPr>
        <w:ind w:left="851"/>
        <w:rPr>
          <w:iCs/>
        </w:rPr>
      </w:pPr>
    </w:p>
    <w:p w14:paraId="0FAD4C22" w14:textId="064E60F0" w:rsidR="00050096" w:rsidRPr="00515682" w:rsidRDefault="009D2757" w:rsidP="00050096">
      <w:pPr>
        <w:pStyle w:val="Heading3"/>
        <w:numPr>
          <w:ilvl w:val="0"/>
          <w:numId w:val="0"/>
        </w:numPr>
        <w:ind w:left="851"/>
        <w:rPr>
          <w:b/>
          <w:bCs/>
          <w:color w:val="000000"/>
          <w:szCs w:val="20"/>
        </w:rPr>
      </w:pPr>
      <w:r w:rsidRPr="00515682">
        <w:rPr>
          <w:b/>
          <w:bCs/>
          <w:color w:val="000000"/>
          <w:szCs w:val="20"/>
        </w:rPr>
        <w:t>Izvor in pojavnost posebnih karakteristik</w:t>
      </w:r>
    </w:p>
    <w:p w14:paraId="10465B5B" w14:textId="77777777" w:rsidR="00050096" w:rsidRPr="00515682" w:rsidRDefault="009D2757" w:rsidP="00050096">
      <w:pPr>
        <w:pStyle w:val="Heading3"/>
        <w:numPr>
          <w:ilvl w:val="0"/>
          <w:numId w:val="0"/>
        </w:numPr>
        <w:ind w:left="851"/>
        <w:rPr>
          <w:iCs/>
        </w:rPr>
      </w:pPr>
      <w:r w:rsidRPr="00515682">
        <w:rPr>
          <w:iCs/>
        </w:rPr>
        <w:t>Posebne karakteristike vstopajo v sistem preko:</w:t>
      </w:r>
    </w:p>
    <w:p w14:paraId="3C06E8BC" w14:textId="77777777" w:rsidR="00050096" w:rsidRPr="00515682" w:rsidRDefault="009D2757" w:rsidP="00050096">
      <w:pPr>
        <w:pStyle w:val="ListParagraph"/>
        <w:numPr>
          <w:ilvl w:val="0"/>
          <w:numId w:val="31"/>
        </w:numPr>
        <w:ind w:left="1134" w:hanging="284"/>
        <w:jc w:val="both"/>
        <w:rPr>
          <w:rStyle w:val="Emphasis"/>
          <w:rFonts w:asciiTheme="minorHAnsi" w:hAnsiTheme="minorHAnsi" w:cstheme="minorHAnsi"/>
          <w:i w:val="0"/>
          <w:lang w:val="sl-SI"/>
        </w:rPr>
      </w:pPr>
      <w:r w:rsidRPr="00515682">
        <w:rPr>
          <w:rStyle w:val="Emphasis"/>
          <w:rFonts w:asciiTheme="minorHAnsi" w:hAnsiTheme="minorHAnsi" w:cstheme="minorHAnsi"/>
          <w:i w:val="0"/>
          <w:lang w:val="sl-SI"/>
        </w:rPr>
        <w:t>Z</w:t>
      </w:r>
      <w:r w:rsidR="00024B34" w:rsidRPr="00515682">
        <w:rPr>
          <w:rStyle w:val="Emphasis"/>
          <w:rFonts w:asciiTheme="minorHAnsi" w:hAnsiTheme="minorHAnsi" w:cstheme="minorHAnsi"/>
          <w:i w:val="0"/>
          <w:lang w:val="sl-SI"/>
        </w:rPr>
        <w:t>ahtev kupca</w:t>
      </w:r>
      <w:r w:rsidRPr="00515682">
        <w:rPr>
          <w:rStyle w:val="Emphasis"/>
          <w:rFonts w:asciiTheme="minorHAnsi" w:hAnsiTheme="minorHAnsi" w:cstheme="minorHAnsi"/>
          <w:i w:val="0"/>
          <w:lang w:val="sl-SI"/>
        </w:rPr>
        <w:t xml:space="preserve"> </w:t>
      </w:r>
    </w:p>
    <w:p w14:paraId="2BFEA35F" w14:textId="77777777" w:rsidR="00050096" w:rsidRPr="00515682" w:rsidRDefault="009D2757" w:rsidP="00050096">
      <w:pPr>
        <w:pStyle w:val="ListParagraph"/>
        <w:numPr>
          <w:ilvl w:val="0"/>
          <w:numId w:val="31"/>
        </w:numPr>
        <w:ind w:left="1134" w:hanging="284"/>
        <w:jc w:val="both"/>
        <w:rPr>
          <w:rStyle w:val="Emphasis"/>
          <w:rFonts w:asciiTheme="minorHAnsi" w:hAnsiTheme="minorHAnsi" w:cstheme="minorHAnsi"/>
          <w:i w:val="0"/>
        </w:rPr>
      </w:pPr>
      <w:r w:rsidRPr="00515682">
        <w:rPr>
          <w:rStyle w:val="Emphasis"/>
          <w:rFonts w:asciiTheme="minorHAnsi" w:hAnsiTheme="minorHAnsi" w:cstheme="minorHAnsi"/>
          <w:i w:val="0"/>
          <w:lang w:val="sl-SI"/>
        </w:rPr>
        <w:t>Standardov in regulativ</w:t>
      </w:r>
    </w:p>
    <w:p w14:paraId="25E8EA1B" w14:textId="0F117693" w:rsidR="009D2757" w:rsidRDefault="009D2757" w:rsidP="00050096">
      <w:pPr>
        <w:pStyle w:val="ListParagraph"/>
        <w:numPr>
          <w:ilvl w:val="0"/>
          <w:numId w:val="31"/>
        </w:numPr>
        <w:ind w:left="1134" w:hanging="284"/>
        <w:jc w:val="both"/>
        <w:rPr>
          <w:rStyle w:val="Emphasis"/>
          <w:rFonts w:asciiTheme="minorHAnsi" w:hAnsiTheme="minorHAnsi" w:cstheme="minorHAnsi"/>
          <w:i w:val="0"/>
          <w:lang w:val="sl-SI"/>
        </w:rPr>
      </w:pPr>
      <w:r w:rsidRPr="00515682">
        <w:rPr>
          <w:rStyle w:val="Emphasis"/>
          <w:rFonts w:asciiTheme="minorHAnsi" w:hAnsiTheme="minorHAnsi" w:cstheme="minorHAnsi"/>
          <w:i w:val="0"/>
          <w:lang w:val="sl-SI"/>
        </w:rPr>
        <w:t>I</w:t>
      </w:r>
      <w:r w:rsidR="00024B34" w:rsidRPr="00515682">
        <w:rPr>
          <w:rStyle w:val="Emphasis"/>
          <w:rFonts w:asciiTheme="minorHAnsi" w:hAnsiTheme="minorHAnsi" w:cstheme="minorHAnsi"/>
          <w:i w:val="0"/>
          <w:lang w:val="sl-SI"/>
        </w:rPr>
        <w:t>nternih</w:t>
      </w:r>
      <w:r w:rsidRPr="00515682">
        <w:rPr>
          <w:rStyle w:val="Emphasis"/>
          <w:rFonts w:asciiTheme="minorHAnsi" w:hAnsiTheme="minorHAnsi" w:cstheme="minorHAnsi"/>
          <w:i w:val="0"/>
          <w:lang w:val="sl-SI"/>
        </w:rPr>
        <w:t xml:space="preserve"> zahtev</w:t>
      </w:r>
    </w:p>
    <w:p w14:paraId="54F16A03" w14:textId="77777777" w:rsidR="002C3BA4" w:rsidRPr="00515682" w:rsidRDefault="002C3BA4" w:rsidP="002C3BA4">
      <w:pPr>
        <w:pStyle w:val="ListParagraph"/>
        <w:ind w:left="1134"/>
        <w:jc w:val="both"/>
        <w:rPr>
          <w:rStyle w:val="Emphasis"/>
          <w:rFonts w:asciiTheme="minorHAnsi" w:hAnsiTheme="minorHAnsi" w:cstheme="minorHAnsi"/>
          <w:i w:val="0"/>
          <w:lang w:val="sl-SI"/>
        </w:rPr>
      </w:pPr>
    </w:p>
    <w:p w14:paraId="470A7200" w14:textId="77777777" w:rsidR="00050096" w:rsidRPr="00515682" w:rsidRDefault="009D2757" w:rsidP="00050096">
      <w:pPr>
        <w:pStyle w:val="Heading3"/>
        <w:numPr>
          <w:ilvl w:val="0"/>
          <w:numId w:val="0"/>
        </w:numPr>
        <w:ind w:left="851"/>
      </w:pPr>
      <w:r w:rsidRPr="00515682">
        <w:t xml:space="preserve">Posebne karakteristike morajo biti določene in vključene v </w:t>
      </w:r>
      <w:r w:rsidR="00024B34" w:rsidRPr="00515682">
        <w:t>K</w:t>
      </w:r>
      <w:r w:rsidRPr="00515682">
        <w:t>ontrolni plan. Morajo biti označene na risbah (DWG), specifikacijah, v analizi možnih napak in njihovih učinkov (XFMEA), kontrolnih planih in/ali v drugih dokumentih, ki so potrebni za nadzor kakovosti produkta in procesa.</w:t>
      </w:r>
    </w:p>
    <w:p w14:paraId="52C41B5E" w14:textId="77777777" w:rsidR="00050096" w:rsidRPr="00515682" w:rsidRDefault="009D2757" w:rsidP="00050096">
      <w:pPr>
        <w:pStyle w:val="Heading3"/>
        <w:numPr>
          <w:ilvl w:val="0"/>
          <w:numId w:val="0"/>
        </w:numPr>
        <w:ind w:left="851"/>
        <w:rPr>
          <w:b/>
          <w:bCs/>
          <w:color w:val="000000"/>
          <w:szCs w:val="20"/>
        </w:rPr>
      </w:pPr>
      <w:r w:rsidRPr="00515682">
        <w:rPr>
          <w:b/>
          <w:bCs/>
          <w:color w:val="000000"/>
          <w:szCs w:val="20"/>
        </w:rPr>
        <w:t xml:space="preserve">Vse posebne karakteristike </w:t>
      </w:r>
      <w:r w:rsidR="00024B34" w:rsidRPr="00515682">
        <w:rPr>
          <w:b/>
          <w:bCs/>
          <w:color w:val="000000"/>
          <w:szCs w:val="20"/>
        </w:rPr>
        <w:t>morajo biti</w:t>
      </w:r>
      <w:r w:rsidRPr="00515682">
        <w:rPr>
          <w:b/>
          <w:bCs/>
          <w:color w:val="000000"/>
          <w:szCs w:val="20"/>
        </w:rPr>
        <w:t xml:space="preserve"> zbrane, spremljane in </w:t>
      </w:r>
      <w:r w:rsidR="00024B34" w:rsidRPr="00515682">
        <w:rPr>
          <w:b/>
          <w:bCs/>
          <w:color w:val="000000"/>
          <w:szCs w:val="20"/>
        </w:rPr>
        <w:t>o</w:t>
      </w:r>
      <w:r w:rsidRPr="00515682">
        <w:rPr>
          <w:b/>
          <w:bCs/>
          <w:color w:val="000000"/>
          <w:szCs w:val="20"/>
        </w:rPr>
        <w:t xml:space="preserve">vrednotene v Seznamu posebnih karakteristik (SCL). </w:t>
      </w:r>
    </w:p>
    <w:p w14:paraId="6EB49C47" w14:textId="77777777" w:rsidR="00050096" w:rsidRPr="00515682" w:rsidRDefault="009D2757" w:rsidP="00050096">
      <w:pPr>
        <w:pStyle w:val="Heading3"/>
        <w:numPr>
          <w:ilvl w:val="0"/>
          <w:numId w:val="0"/>
        </w:numPr>
        <w:ind w:left="851"/>
        <w:rPr>
          <w:iCs/>
        </w:rPr>
      </w:pPr>
      <w:r w:rsidRPr="00515682">
        <w:rPr>
          <w:iCs/>
        </w:rPr>
        <w:t>Kontinuiteta posebnih karakteristik mora biti zagotovljena v vseh dokumentih</w:t>
      </w:r>
      <w:r w:rsidR="00024B34" w:rsidRPr="00515682">
        <w:rPr>
          <w:iCs/>
        </w:rPr>
        <w:t xml:space="preserve"> </w:t>
      </w:r>
      <w:r w:rsidRPr="00515682">
        <w:rPr>
          <w:iCs/>
        </w:rPr>
        <w:t>(glej: Označevanje posebnih karakteristik).</w:t>
      </w:r>
    </w:p>
    <w:p w14:paraId="7A619458" w14:textId="77777777" w:rsidR="00050096" w:rsidRPr="00515682" w:rsidRDefault="009D2757" w:rsidP="00050096">
      <w:pPr>
        <w:pStyle w:val="Heading3"/>
        <w:numPr>
          <w:ilvl w:val="0"/>
          <w:numId w:val="0"/>
        </w:numPr>
        <w:ind w:left="851"/>
        <w:rPr>
          <w:iCs/>
        </w:rPr>
      </w:pPr>
      <w:r w:rsidRPr="00515682">
        <w:rPr>
          <w:iCs/>
        </w:rPr>
        <w:t>Če kupec eksplicitno zahteva uporabo njegovih simbolov za označevanje posebnih karakteristik, se lahko uporablja njegovo označevanje, v nasprotnem primeru je potrebno uporabiti IM simbole (glej: Označevanje posebnih karakteristik).</w:t>
      </w:r>
    </w:p>
    <w:p w14:paraId="25E8EA24" w14:textId="73ADF0E6" w:rsidR="009D2757" w:rsidRPr="00515682" w:rsidRDefault="009D2757" w:rsidP="00050096">
      <w:pPr>
        <w:pStyle w:val="Heading3"/>
        <w:numPr>
          <w:ilvl w:val="0"/>
          <w:numId w:val="0"/>
        </w:numPr>
        <w:ind w:left="851"/>
      </w:pPr>
      <w:r w:rsidRPr="00515682">
        <w:rPr>
          <w:iCs/>
        </w:rPr>
        <w:t>Posebne karakteristike je potrebno:</w:t>
      </w:r>
    </w:p>
    <w:p w14:paraId="25E8EA25" w14:textId="7CB3834D" w:rsidR="009D2757" w:rsidRPr="00515682" w:rsidRDefault="009D2757" w:rsidP="00050096">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obdelovati v študiji izvedljivosti,</w:t>
      </w:r>
    </w:p>
    <w:p w14:paraId="25E8EA26" w14:textId="37A7B0F0" w:rsidR="009D2757" w:rsidRPr="00515682" w:rsidRDefault="00050096" w:rsidP="00050096">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o</w:t>
      </w:r>
      <w:r w:rsidR="009D2757" w:rsidRPr="00515682">
        <w:rPr>
          <w:rStyle w:val="Emphasis"/>
          <w:rFonts w:asciiTheme="minorHAnsi" w:hAnsiTheme="minorHAnsi" w:cstheme="minorHAnsi"/>
          <w:i w:val="0"/>
          <w:iCs w:val="0"/>
          <w:lang w:val="sl-SI"/>
        </w:rPr>
        <w:t>bdelovati v XFMEA študiji in morajo biti vključene vanjo,</w:t>
      </w:r>
    </w:p>
    <w:p w14:paraId="25E8EA27" w14:textId="08F06C29" w:rsidR="009D2757" w:rsidRPr="00515682" w:rsidRDefault="009D2757" w:rsidP="00050096">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upoštevati pri načrtovanju orodij, montažne opreme in testnih naprav,</w:t>
      </w:r>
    </w:p>
    <w:p w14:paraId="25E8EA28" w14:textId="55DD6E2C" w:rsidR="009D2757" w:rsidRPr="00515682" w:rsidRDefault="009D2757" w:rsidP="00050096">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označiti po teh navodilih,</w:t>
      </w:r>
    </w:p>
    <w:p w14:paraId="25E8EA29" w14:textId="4EDC8FBE" w:rsidR="009D2757" w:rsidRPr="00515682" w:rsidRDefault="009D2757" w:rsidP="00050096">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preveriti z merilnimi sistemi, katerih kvalifikacija izkazuje, da so mersko zanesljivi (MSA),</w:t>
      </w:r>
    </w:p>
    <w:p w14:paraId="25E8EA2B" w14:textId="09350772" w:rsidR="009D2757" w:rsidRPr="00515682" w:rsidRDefault="009D2757" w:rsidP="00050096">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in ponovno obravnavati pri spremembah (preko zgornjih točk).</w:t>
      </w:r>
    </w:p>
    <w:p w14:paraId="7C3E8F52" w14:textId="77777777" w:rsidR="007566A2" w:rsidRPr="00515682" w:rsidRDefault="007566A2" w:rsidP="007566A2">
      <w:pPr>
        <w:pStyle w:val="Heading3"/>
        <w:numPr>
          <w:ilvl w:val="0"/>
          <w:numId w:val="0"/>
        </w:numPr>
        <w:ind w:left="851"/>
        <w:rPr>
          <w:rStyle w:val="Emphasis"/>
          <w:i w:val="0"/>
          <w:iCs w:val="0"/>
          <w:szCs w:val="24"/>
        </w:rPr>
      </w:pPr>
    </w:p>
    <w:p w14:paraId="635B5FC9" w14:textId="26A24C9C" w:rsidR="00050096" w:rsidRPr="00515682" w:rsidRDefault="009D2757" w:rsidP="00050096">
      <w:pPr>
        <w:pStyle w:val="Heading3"/>
        <w:numPr>
          <w:ilvl w:val="0"/>
          <w:numId w:val="0"/>
        </w:numPr>
        <w:ind w:left="851"/>
        <w:rPr>
          <w:b/>
          <w:bCs/>
        </w:rPr>
      </w:pPr>
      <w:r w:rsidRPr="00515682">
        <w:rPr>
          <w:b/>
          <w:bCs/>
        </w:rPr>
        <w:lastRenderedPageBreak/>
        <w:t>Varnostne karakteristike (SC)</w:t>
      </w:r>
    </w:p>
    <w:p w14:paraId="3571AA7F" w14:textId="77777777" w:rsidR="007566A2" w:rsidRPr="00515682" w:rsidRDefault="009D2757" w:rsidP="007566A2">
      <w:pPr>
        <w:pStyle w:val="Heading3"/>
        <w:numPr>
          <w:ilvl w:val="0"/>
          <w:numId w:val="0"/>
        </w:numPr>
        <w:ind w:left="851"/>
        <w:rPr>
          <w:color w:val="000000"/>
          <w:szCs w:val="20"/>
        </w:rPr>
      </w:pPr>
      <w:r w:rsidRPr="00515682">
        <w:rPr>
          <w:color w:val="000000"/>
          <w:szCs w:val="20"/>
        </w:rPr>
        <w:t xml:space="preserve">Varnostne karakteristike so tiste produktne karakteristike, ki vplivajo na skladnost produkta z regulativami ali imajo vpliv na varnost produkta ali varnostno funkcijo produkta. Pri tem je potrebno upoštevati tudi zahteve kupca. </w:t>
      </w:r>
    </w:p>
    <w:p w14:paraId="25E8EA2F" w14:textId="54C52FF2" w:rsidR="009D2757" w:rsidRPr="00515682" w:rsidRDefault="009D2757" w:rsidP="007566A2">
      <w:pPr>
        <w:pStyle w:val="Heading3"/>
        <w:numPr>
          <w:ilvl w:val="0"/>
          <w:numId w:val="0"/>
        </w:numPr>
        <w:ind w:left="851"/>
        <w:rPr>
          <w:rStyle w:val="Emphasis"/>
          <w:i w:val="0"/>
          <w:iCs w:val="0"/>
          <w:color w:val="000000"/>
          <w:szCs w:val="20"/>
        </w:rPr>
      </w:pPr>
      <w:r w:rsidRPr="00515682">
        <w:rPr>
          <w:rStyle w:val="Emphasis"/>
          <w:i w:val="0"/>
          <w:iCs w:val="0"/>
          <w:szCs w:val="24"/>
        </w:rPr>
        <w:t>Varnostne karakteristike morajo biti določene zaradi:</w:t>
      </w:r>
    </w:p>
    <w:p w14:paraId="25E8EA30" w14:textId="391D5D5E" w:rsidR="009D2757" w:rsidRPr="00515682" w:rsidRDefault="009D2757" w:rsidP="00722EE1">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pravnih zahtev</w:t>
      </w:r>
    </w:p>
    <w:p w14:paraId="25E8EA31" w14:textId="22913EA7" w:rsidR="009D2757" w:rsidRPr="00515682" w:rsidRDefault="009D2757" w:rsidP="00722EE1">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zahteve regulativnih organov</w:t>
      </w:r>
    </w:p>
    <w:p w14:paraId="25E8EA32" w14:textId="2E2CA9D1" w:rsidR="009D2757" w:rsidRPr="00515682" w:rsidRDefault="00722EE1" w:rsidP="00722EE1">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s</w:t>
      </w:r>
      <w:r w:rsidR="009D2757" w:rsidRPr="00515682">
        <w:rPr>
          <w:rStyle w:val="Emphasis"/>
          <w:rFonts w:asciiTheme="minorHAnsi" w:hAnsiTheme="minorHAnsi" w:cstheme="minorHAnsi"/>
          <w:i w:val="0"/>
          <w:iCs w:val="0"/>
          <w:lang w:val="sl-SI"/>
        </w:rPr>
        <w:t>pecifičnih zahtev kupca</w:t>
      </w:r>
    </w:p>
    <w:p w14:paraId="25E8EA33" w14:textId="54A4F7F8" w:rsidR="009D2757" w:rsidRPr="00515682" w:rsidRDefault="009D2757" w:rsidP="00722EE1">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internih izračunov in/ali preizkusov</w:t>
      </w:r>
    </w:p>
    <w:p w14:paraId="5FDABD6E" w14:textId="77777777" w:rsidR="00722EE1" w:rsidRPr="00515682" w:rsidRDefault="009D2757" w:rsidP="00722EE1">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ocene v XFMEA – ocena resnosti (severity) (S≥9)</w:t>
      </w:r>
    </w:p>
    <w:p w14:paraId="41A34415" w14:textId="77777777" w:rsidR="00722EE1" w:rsidRPr="00515682" w:rsidRDefault="00722EE1" w:rsidP="00722EE1">
      <w:pPr>
        <w:ind w:left="850"/>
        <w:jc w:val="both"/>
        <w:rPr>
          <w:rFonts w:asciiTheme="minorHAnsi" w:hAnsiTheme="minorHAnsi" w:cstheme="minorHAnsi"/>
          <w:color w:val="000000"/>
          <w:szCs w:val="20"/>
          <w:lang w:val="sl-SI"/>
        </w:rPr>
      </w:pPr>
    </w:p>
    <w:p w14:paraId="7B772A5B" w14:textId="77777777" w:rsidR="00722EE1" w:rsidRPr="00515682" w:rsidRDefault="009D2757" w:rsidP="00722EE1">
      <w:pPr>
        <w:pStyle w:val="Heading3"/>
        <w:numPr>
          <w:ilvl w:val="0"/>
          <w:numId w:val="0"/>
        </w:numPr>
        <w:ind w:left="851"/>
      </w:pPr>
      <w:r w:rsidRPr="00515682">
        <w:t>SC označuje varnostno karakteristiko, za katero je potrebno poskrbeti, da bo karakteristika vedno znotraj specifikacij. Pri izdelavi FOT kosov je zahtevano statistično ovrednotenje. V serijski proizvodnji je takšno karakteristiko potrebno spremljati bodisi 100%, bodisi implementirati poka yoke proces (in dokazano korelacijo s sproščanjem). V vsakem primeru velja, da je pri vzorčenju potrebno statistično dokazati primernost karakteristike in kontrole. V izjemnih primerih, ko karakteristike ni moč spremljati v procesu (npr. porušitveni testi), je potrebno takšno karakteristiko spremljati med procesom izdelave posredno preko ene ali več procesnih karakteristik,100% ali statistično, za katero pa imamo dokazljivo korelacijsko povezavo med procesnimi in produktnimi karakteristikami.</w:t>
      </w:r>
    </w:p>
    <w:p w14:paraId="25E8EA38" w14:textId="23DD4A46" w:rsidR="009D2757" w:rsidRPr="00515682" w:rsidRDefault="009D2757" w:rsidP="00722EE1">
      <w:pPr>
        <w:pStyle w:val="Heading3"/>
        <w:numPr>
          <w:ilvl w:val="0"/>
          <w:numId w:val="0"/>
        </w:numPr>
        <w:ind w:left="851"/>
        <w:rPr>
          <w:szCs w:val="24"/>
        </w:rPr>
      </w:pPr>
      <w:r w:rsidRPr="00515682">
        <w:t xml:space="preserve">V FMEA obrazcu in kontrolnem planu morajo biti varnostne karakteristike označene. Če so v tehnično spremembo vključene varnostne karakteristike, je potrebna ocena vplivov spremembe. Zapis o oceni vplivov mora biti tudi v pripadajočem FMEA. Uporabniki kontrolnega plana v proizvodnji potrebujejo posebno usposabljanje, če so v kontrolnem planu tudi varnostne karakteristike. </w:t>
      </w:r>
    </w:p>
    <w:p w14:paraId="25E8EA39" w14:textId="77777777" w:rsidR="009D2757" w:rsidRPr="00515682" w:rsidRDefault="009D2757" w:rsidP="009D2757">
      <w:pPr>
        <w:autoSpaceDE w:val="0"/>
        <w:autoSpaceDN w:val="0"/>
        <w:adjustRightInd w:val="0"/>
        <w:spacing w:after="120"/>
        <w:rPr>
          <w:rFonts w:asciiTheme="minorHAnsi" w:hAnsiTheme="minorHAnsi" w:cstheme="minorHAnsi"/>
          <w:color w:val="3F803F"/>
          <w:szCs w:val="20"/>
          <w:lang w:val="sl-SI"/>
        </w:rPr>
      </w:pPr>
    </w:p>
    <w:p w14:paraId="4D5AD25F" w14:textId="64A6A480" w:rsidR="00722EE1" w:rsidRPr="00515682" w:rsidRDefault="009D2757" w:rsidP="00722EE1">
      <w:pPr>
        <w:pStyle w:val="Heading3"/>
        <w:numPr>
          <w:ilvl w:val="0"/>
          <w:numId w:val="0"/>
        </w:numPr>
        <w:ind w:left="851"/>
      </w:pPr>
      <w:r w:rsidRPr="00515682">
        <w:t>Označevanje</w:t>
      </w:r>
    </w:p>
    <w:p w14:paraId="25E8EA3B" w14:textId="39715F1E" w:rsidR="009D2757" w:rsidRPr="00515682" w:rsidRDefault="009D2757" w:rsidP="00722EE1">
      <w:pPr>
        <w:pStyle w:val="Heading3"/>
        <w:numPr>
          <w:ilvl w:val="0"/>
          <w:numId w:val="0"/>
        </w:numPr>
        <w:ind w:left="851"/>
        <w:rPr>
          <w:color w:val="000000"/>
          <w:szCs w:val="20"/>
        </w:rPr>
      </w:pPr>
      <w:r w:rsidRPr="00515682">
        <w:rPr>
          <w:color w:val="000000"/>
          <w:szCs w:val="20"/>
        </w:rPr>
        <w:t>Produktne karakteristike, ki so določene kot varnostne karakteristike, so označene z velikima tiskanima črkama SC in zaporedno številko pojavitve na dokumentu (1-n). Pri sklicevanju na varnostno karakteristiko je potrebno navesti tudi številko identa sestavnega dela, polizdelka ali končnega produkta, kjer ta karakteristika nastopa. Na ribah je SC oznaka očrtana z ovalom, vektor pa kaže na izbrano karakteristiko (glej sliko 1). Na risbi se nahaja tudi tabela v kateri je vpisano skupno številko varnostnih karakteristik (glej tabelo 1).</w:t>
      </w:r>
    </w:p>
    <w:p w14:paraId="7106E8EF" w14:textId="77777777" w:rsidR="00722EE1" w:rsidRPr="00515682" w:rsidRDefault="00722EE1" w:rsidP="00722EE1">
      <w:pPr>
        <w:rPr>
          <w:rFonts w:asciiTheme="minorHAnsi" w:hAnsiTheme="minorHAnsi" w:cstheme="minorHAnsi"/>
          <w:lang w:val="sl-SI"/>
        </w:rPr>
      </w:pPr>
    </w:p>
    <w:p w14:paraId="25E8EA3C" w14:textId="77777777" w:rsidR="00024B34" w:rsidRPr="00515682" w:rsidRDefault="009D2757" w:rsidP="004D4046">
      <w:pPr>
        <w:keepNext/>
        <w:autoSpaceDE w:val="0"/>
        <w:autoSpaceDN w:val="0"/>
        <w:adjustRightInd w:val="0"/>
        <w:spacing w:after="120"/>
        <w:jc w:val="center"/>
        <w:rPr>
          <w:rFonts w:asciiTheme="minorHAnsi" w:hAnsiTheme="minorHAnsi" w:cstheme="minorHAnsi"/>
          <w:lang w:val="sl-SI"/>
        </w:rPr>
      </w:pPr>
      <w:r w:rsidRPr="00515682">
        <w:rPr>
          <w:rFonts w:asciiTheme="minorHAnsi" w:hAnsiTheme="minorHAnsi" w:cstheme="minorHAnsi"/>
          <w:noProof/>
          <w:color w:val="000000"/>
          <w:szCs w:val="20"/>
          <w:lang w:val="sl-SI"/>
        </w:rPr>
        <w:drawing>
          <wp:inline distT="0" distB="0" distL="0" distR="0" wp14:anchorId="25E8EC0A" wp14:editId="25E8EC0B">
            <wp:extent cx="769620" cy="42672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9620" cy="426720"/>
                    </a:xfrm>
                    <a:prstGeom prst="rect">
                      <a:avLst/>
                    </a:prstGeom>
                    <a:noFill/>
                    <a:ln>
                      <a:noFill/>
                    </a:ln>
                  </pic:spPr>
                </pic:pic>
              </a:graphicData>
            </a:graphic>
          </wp:inline>
        </w:drawing>
      </w:r>
    </w:p>
    <w:p w14:paraId="25E8EA3D" w14:textId="77777777" w:rsidR="009D2757" w:rsidRPr="00515682" w:rsidRDefault="00024B34" w:rsidP="004D4046">
      <w:pPr>
        <w:pStyle w:val="Caption"/>
        <w:jc w:val="center"/>
        <w:rPr>
          <w:rFonts w:asciiTheme="minorHAnsi" w:hAnsiTheme="minorHAnsi" w:cstheme="minorHAnsi"/>
          <w:lang w:val="sl-SI"/>
        </w:rPr>
      </w:pPr>
      <w:r w:rsidRPr="00515682">
        <w:rPr>
          <w:rFonts w:asciiTheme="minorHAnsi" w:hAnsiTheme="minorHAnsi" w:cstheme="minorHAnsi"/>
          <w:lang w:val="sl-SI"/>
        </w:rPr>
        <w:t xml:space="preserve">Slika </w:t>
      </w:r>
      <w:r w:rsidRPr="00515682">
        <w:rPr>
          <w:rFonts w:asciiTheme="minorHAnsi" w:hAnsiTheme="minorHAnsi" w:cstheme="minorHAnsi"/>
          <w:lang w:val="sl-SI"/>
        </w:rPr>
        <w:fldChar w:fldCharType="begin"/>
      </w:r>
      <w:r w:rsidRPr="00515682">
        <w:rPr>
          <w:rFonts w:asciiTheme="minorHAnsi" w:hAnsiTheme="minorHAnsi" w:cstheme="minorHAnsi"/>
          <w:lang w:val="sl-SI"/>
        </w:rPr>
        <w:instrText xml:space="preserve"> SEQ Slika \* ARABIC </w:instrText>
      </w:r>
      <w:r w:rsidRPr="00515682">
        <w:rPr>
          <w:rFonts w:asciiTheme="minorHAnsi" w:hAnsiTheme="minorHAnsi" w:cstheme="minorHAnsi"/>
          <w:lang w:val="sl-SI"/>
        </w:rPr>
        <w:fldChar w:fldCharType="separate"/>
      </w:r>
      <w:r w:rsidR="00D42159" w:rsidRPr="00515682">
        <w:rPr>
          <w:rFonts w:asciiTheme="minorHAnsi" w:hAnsiTheme="minorHAnsi" w:cstheme="minorHAnsi"/>
          <w:noProof/>
          <w:lang w:val="sl-SI"/>
        </w:rPr>
        <w:t>2</w:t>
      </w:r>
      <w:r w:rsidRPr="00515682">
        <w:rPr>
          <w:rFonts w:asciiTheme="minorHAnsi" w:hAnsiTheme="minorHAnsi" w:cstheme="minorHAnsi"/>
          <w:lang w:val="sl-SI"/>
        </w:rPr>
        <w:fldChar w:fldCharType="end"/>
      </w:r>
      <w:r w:rsidRPr="00515682">
        <w:rPr>
          <w:rFonts w:asciiTheme="minorHAnsi" w:hAnsiTheme="minorHAnsi" w:cstheme="minorHAnsi"/>
          <w:lang w:val="sl-SI"/>
        </w:rPr>
        <w:t>: Oznaka varnostne karakteristike</w:t>
      </w:r>
    </w:p>
    <w:p w14:paraId="278195F3" w14:textId="77777777" w:rsidR="00722EE1" w:rsidRPr="00515682" w:rsidRDefault="00722EE1" w:rsidP="00722EE1">
      <w:pPr>
        <w:rPr>
          <w:rFonts w:asciiTheme="minorHAnsi" w:hAnsiTheme="minorHAnsi" w:cstheme="minorHAnsi"/>
          <w:lang w:val="sl-SI"/>
        </w:rPr>
      </w:pPr>
    </w:p>
    <w:p w14:paraId="46DC6144" w14:textId="77777777" w:rsidR="00B54878" w:rsidRPr="00515682" w:rsidRDefault="00B54878" w:rsidP="00722EE1">
      <w:pPr>
        <w:rPr>
          <w:rFonts w:asciiTheme="minorHAnsi" w:hAnsiTheme="minorHAnsi" w:cstheme="minorHAnsi"/>
          <w:lang w:val="sl-SI"/>
        </w:rPr>
      </w:pPr>
    </w:p>
    <w:p w14:paraId="25E8EA3F" w14:textId="77777777" w:rsidR="009D2757" w:rsidRPr="00515682" w:rsidRDefault="009D2757" w:rsidP="004D4046">
      <w:pPr>
        <w:autoSpaceDE w:val="0"/>
        <w:autoSpaceDN w:val="0"/>
        <w:adjustRightInd w:val="0"/>
        <w:spacing w:after="120"/>
        <w:jc w:val="center"/>
        <w:rPr>
          <w:rFonts w:asciiTheme="minorHAnsi" w:hAnsiTheme="minorHAnsi" w:cstheme="minorHAnsi"/>
          <w:color w:val="000000"/>
          <w:szCs w:val="20"/>
          <w:lang w:val="sl-SI"/>
        </w:rPr>
      </w:pPr>
      <w:r w:rsidRPr="00515682">
        <w:rPr>
          <w:rFonts w:asciiTheme="minorHAnsi" w:hAnsiTheme="minorHAnsi" w:cstheme="minorHAnsi"/>
          <w:noProof/>
          <w:color w:val="000000"/>
          <w:szCs w:val="20"/>
          <w:lang w:val="sl-SI"/>
        </w:rPr>
        <w:lastRenderedPageBreak/>
        <w:drawing>
          <wp:inline distT="0" distB="0" distL="0" distR="0" wp14:anchorId="25E8EC0C" wp14:editId="25E8EC0D">
            <wp:extent cx="3857625" cy="8572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4074" cy="858683"/>
                    </a:xfrm>
                    <a:prstGeom prst="rect">
                      <a:avLst/>
                    </a:prstGeom>
                    <a:noFill/>
                    <a:ln>
                      <a:noFill/>
                    </a:ln>
                  </pic:spPr>
                </pic:pic>
              </a:graphicData>
            </a:graphic>
          </wp:inline>
        </w:drawing>
      </w:r>
    </w:p>
    <w:p w14:paraId="7752FF78" w14:textId="77777777" w:rsidR="00B54878" w:rsidRPr="00515682" w:rsidRDefault="00B54878" w:rsidP="00B54878">
      <w:pPr>
        <w:pStyle w:val="Caption"/>
        <w:keepNext/>
        <w:jc w:val="center"/>
        <w:rPr>
          <w:rFonts w:asciiTheme="minorHAnsi" w:hAnsiTheme="minorHAnsi" w:cstheme="minorHAnsi"/>
          <w:lang w:val="sl-SI"/>
        </w:rPr>
      </w:pPr>
      <w:r w:rsidRPr="00515682">
        <w:rPr>
          <w:rFonts w:asciiTheme="minorHAnsi" w:hAnsiTheme="minorHAnsi" w:cstheme="minorHAnsi"/>
          <w:lang w:val="sl-SI"/>
        </w:rPr>
        <w:t xml:space="preserve">Tabela </w:t>
      </w:r>
      <w:r w:rsidRPr="00515682">
        <w:rPr>
          <w:rFonts w:asciiTheme="minorHAnsi" w:hAnsiTheme="minorHAnsi" w:cstheme="minorHAnsi"/>
          <w:lang w:val="sl-SI"/>
        </w:rPr>
        <w:fldChar w:fldCharType="begin"/>
      </w:r>
      <w:r w:rsidRPr="00515682">
        <w:rPr>
          <w:rFonts w:asciiTheme="minorHAnsi" w:hAnsiTheme="minorHAnsi" w:cstheme="minorHAnsi"/>
          <w:lang w:val="sl-SI"/>
        </w:rPr>
        <w:instrText xml:space="preserve"> SEQ Tabela \* ARABIC </w:instrText>
      </w:r>
      <w:r w:rsidRPr="00515682">
        <w:rPr>
          <w:rFonts w:asciiTheme="minorHAnsi" w:hAnsiTheme="minorHAnsi" w:cstheme="minorHAnsi"/>
          <w:lang w:val="sl-SI"/>
        </w:rPr>
        <w:fldChar w:fldCharType="separate"/>
      </w:r>
      <w:r w:rsidRPr="00515682">
        <w:rPr>
          <w:rFonts w:asciiTheme="minorHAnsi" w:hAnsiTheme="minorHAnsi" w:cstheme="minorHAnsi"/>
          <w:noProof/>
          <w:lang w:val="sl-SI"/>
        </w:rPr>
        <w:t>1</w:t>
      </w:r>
      <w:r w:rsidRPr="00515682">
        <w:rPr>
          <w:rFonts w:asciiTheme="minorHAnsi" w:hAnsiTheme="minorHAnsi" w:cstheme="minorHAnsi"/>
          <w:lang w:val="sl-SI"/>
        </w:rPr>
        <w:fldChar w:fldCharType="end"/>
      </w:r>
      <w:r w:rsidRPr="00515682">
        <w:rPr>
          <w:rFonts w:asciiTheme="minorHAnsi" w:hAnsiTheme="minorHAnsi" w:cstheme="minorHAnsi"/>
          <w:lang w:val="sl-SI"/>
        </w:rPr>
        <w:t>: Tabela specialnih karakteristik označenih na risbi:</w:t>
      </w:r>
    </w:p>
    <w:p w14:paraId="25E8EA40" w14:textId="77777777" w:rsidR="009D2757" w:rsidRPr="00515682" w:rsidRDefault="009D2757" w:rsidP="009D2757">
      <w:pPr>
        <w:autoSpaceDE w:val="0"/>
        <w:autoSpaceDN w:val="0"/>
        <w:adjustRightInd w:val="0"/>
        <w:spacing w:after="120"/>
        <w:rPr>
          <w:rFonts w:asciiTheme="minorHAnsi" w:hAnsiTheme="minorHAnsi" w:cstheme="minorHAnsi"/>
          <w:color w:val="000000"/>
          <w:szCs w:val="20"/>
          <w:lang w:val="sl-SI"/>
        </w:rPr>
      </w:pPr>
    </w:p>
    <w:p w14:paraId="30739BED" w14:textId="5FC80FD3" w:rsidR="00B54878" w:rsidRPr="00515682" w:rsidRDefault="009D2757" w:rsidP="00B54878">
      <w:pPr>
        <w:pStyle w:val="Heading3"/>
        <w:numPr>
          <w:ilvl w:val="0"/>
          <w:numId w:val="0"/>
        </w:numPr>
        <w:ind w:left="851"/>
        <w:rPr>
          <w:b/>
          <w:bCs/>
        </w:rPr>
      </w:pPr>
      <w:r w:rsidRPr="00515682">
        <w:rPr>
          <w:b/>
          <w:bCs/>
        </w:rPr>
        <w:t>Funkcijska karakteristika (FC)</w:t>
      </w:r>
    </w:p>
    <w:p w14:paraId="768FAC2E" w14:textId="77777777" w:rsidR="00B54878" w:rsidRPr="00515682" w:rsidRDefault="009D2757" w:rsidP="00B54878">
      <w:pPr>
        <w:pStyle w:val="Heading3"/>
        <w:numPr>
          <w:ilvl w:val="0"/>
          <w:numId w:val="0"/>
        </w:numPr>
        <w:ind w:left="851"/>
        <w:rPr>
          <w:color w:val="000000"/>
          <w:szCs w:val="20"/>
        </w:rPr>
      </w:pPr>
      <w:r w:rsidRPr="00515682">
        <w:rPr>
          <w:color w:val="000000"/>
          <w:szCs w:val="20"/>
        </w:rPr>
        <w:t xml:space="preserve">Funkcijske karakteristike so tiste produktne karakteristike, ki imajo vpliv na funkcijo končnega produkta ali zmožnost produkcije produkta pri podsestavih. </w:t>
      </w:r>
    </w:p>
    <w:p w14:paraId="25E8EA43" w14:textId="386ADC3C" w:rsidR="009D2757" w:rsidRPr="00515682" w:rsidRDefault="009D2757" w:rsidP="00B54878">
      <w:pPr>
        <w:pStyle w:val="Heading3"/>
        <w:numPr>
          <w:ilvl w:val="0"/>
          <w:numId w:val="0"/>
        </w:numPr>
        <w:ind w:left="851"/>
        <w:rPr>
          <w:b/>
          <w:bCs/>
        </w:rPr>
      </w:pPr>
      <w:r w:rsidRPr="00515682">
        <w:rPr>
          <w:color w:val="000000"/>
          <w:szCs w:val="20"/>
        </w:rPr>
        <w:t>Funkcijske karakteristike morajo biti definirane iz:</w:t>
      </w:r>
    </w:p>
    <w:p w14:paraId="25E8EA44" w14:textId="4E37B3AE"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posebnih zahtev kupca</w:t>
      </w:r>
    </w:p>
    <w:p w14:paraId="25E8EA45" w14:textId="5434E861"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združitve produkta v višji sistem</w:t>
      </w:r>
    </w:p>
    <w:p w14:paraId="25E8EA46" w14:textId="49505265"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karakteristik, ki so bile kritične pri kupcu v podobnih produktih</w:t>
      </w:r>
    </w:p>
    <w:p w14:paraId="25E8EA47" w14:textId="5C250F4C" w:rsidR="009D2757" w:rsidRPr="00515682" w:rsidRDefault="00B54878"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w:t>
      </w:r>
      <w:r w:rsidR="009D2757" w:rsidRPr="00515682">
        <w:rPr>
          <w:rStyle w:val="Emphasis"/>
          <w:rFonts w:asciiTheme="minorHAnsi" w:hAnsiTheme="minorHAnsi" w:cstheme="minorHAnsi"/>
          <w:i w:val="0"/>
          <w:iCs w:val="0"/>
          <w:lang w:val="sl-SI"/>
        </w:rPr>
        <w:t>zkušenj z podobnimi izdelki</w:t>
      </w:r>
    </w:p>
    <w:p w14:paraId="25E8EA48" w14:textId="739E8C81"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XFMEA</w:t>
      </w:r>
    </w:p>
    <w:p w14:paraId="25E8EA49" w14:textId="77777777" w:rsidR="009D2757" w:rsidRPr="00515682" w:rsidRDefault="009D2757" w:rsidP="009D2757">
      <w:pPr>
        <w:autoSpaceDE w:val="0"/>
        <w:autoSpaceDN w:val="0"/>
        <w:adjustRightInd w:val="0"/>
        <w:spacing w:after="120"/>
        <w:rPr>
          <w:rFonts w:asciiTheme="minorHAnsi" w:hAnsiTheme="minorHAnsi" w:cstheme="minorHAnsi"/>
          <w:color w:val="000000"/>
          <w:szCs w:val="20"/>
          <w:lang w:val="sl-SI"/>
        </w:rPr>
      </w:pPr>
    </w:p>
    <w:p w14:paraId="25E8EA4A" w14:textId="77777777" w:rsidR="00D42159" w:rsidRPr="00515682" w:rsidRDefault="00D42159" w:rsidP="00B54878">
      <w:pPr>
        <w:pStyle w:val="Heading3"/>
        <w:numPr>
          <w:ilvl w:val="0"/>
          <w:numId w:val="0"/>
        </w:numPr>
        <w:ind w:left="851"/>
      </w:pPr>
      <w:r w:rsidRPr="00515682">
        <w:t>FC označuje varnostno karakteristiko, za katero je potrebno poskrbeti, da bo karakteristika vedno znotraj specifikacij. Pri izdelavi FOT kosov je zahtevano statistično ovrednotenje. V serijski proizvodnji je takšno karakteristiko potrebno spremljati bodisi 100%, bodisi implementirati poka yoke proces (in dokazano korelacijo s sproščanjem). V vsakem primeru velja, da je pri vzorčenju potrebno statistično dokazati primernost karakteristike in kontrole. V izjemnih primerih, ko karakteristike ni moč spremljati v procesu (npr. porušitveni testi), je potrebno takšno karakteristiko spremljati med procesom izdelave posredno preko ene ali več procesnih karakteristik,100% ali statistično, za katero pa imamo dokazljivo korelacijsko povezavo med procesnimi in produktnimi karakteristikami.</w:t>
      </w:r>
    </w:p>
    <w:p w14:paraId="25E8EA4C" w14:textId="77777777" w:rsidR="00D42159" w:rsidRPr="00515682" w:rsidRDefault="00D42159" w:rsidP="00B54878">
      <w:pPr>
        <w:pStyle w:val="Heading3"/>
        <w:numPr>
          <w:ilvl w:val="0"/>
          <w:numId w:val="0"/>
        </w:numPr>
        <w:ind w:left="851"/>
      </w:pPr>
      <w:r w:rsidRPr="00515682">
        <w:t xml:space="preserve">V FMEA obrazcu in kontrolnem planu morajo biti varnostne karakteristike označene. Če so v tehnično spremembo vključene varnostne karakteristike, je potrebna ocena vplivov spremembe. Zapis o oceni vplivov mora biti tudi v pripadajočem FMEA. Uporabniki kontrolnega plana v proizvodnji potrebujejo posebno usposabljanje, če so v kontrolnem planu tudi varnostne karakteristike. </w:t>
      </w:r>
    </w:p>
    <w:p w14:paraId="25E8EA4D" w14:textId="77777777" w:rsidR="00D42159" w:rsidRPr="00515682" w:rsidRDefault="00D42159" w:rsidP="00D42159">
      <w:pPr>
        <w:autoSpaceDE w:val="0"/>
        <w:autoSpaceDN w:val="0"/>
        <w:adjustRightInd w:val="0"/>
        <w:spacing w:after="120"/>
        <w:rPr>
          <w:rFonts w:asciiTheme="minorHAnsi" w:hAnsiTheme="minorHAnsi" w:cstheme="minorHAnsi"/>
          <w:color w:val="3F803F"/>
          <w:szCs w:val="20"/>
          <w:lang w:val="sl-SI"/>
        </w:rPr>
      </w:pPr>
    </w:p>
    <w:p w14:paraId="6111754A" w14:textId="77777777" w:rsidR="00B54878" w:rsidRPr="00515682" w:rsidRDefault="00D42159" w:rsidP="00B54878">
      <w:pPr>
        <w:pStyle w:val="Heading3"/>
        <w:numPr>
          <w:ilvl w:val="0"/>
          <w:numId w:val="0"/>
        </w:numPr>
        <w:ind w:left="851"/>
      </w:pPr>
      <w:r w:rsidRPr="00515682">
        <w:t xml:space="preserve">Označevanje: </w:t>
      </w:r>
    </w:p>
    <w:p w14:paraId="25E8EA4F" w14:textId="6694446A" w:rsidR="00D42159" w:rsidRPr="00515682" w:rsidRDefault="00D42159" w:rsidP="00B54878">
      <w:pPr>
        <w:pStyle w:val="Heading3"/>
        <w:numPr>
          <w:ilvl w:val="0"/>
          <w:numId w:val="0"/>
        </w:numPr>
        <w:ind w:left="851"/>
        <w:rPr>
          <w:color w:val="000000"/>
          <w:szCs w:val="20"/>
        </w:rPr>
      </w:pPr>
      <w:r w:rsidRPr="00515682">
        <w:rPr>
          <w:color w:val="000000"/>
          <w:szCs w:val="20"/>
        </w:rPr>
        <w:t>Produktne karakteristike, ki so določene kot varnostne karakteristike, so označene z velikima tiskanima črkama FC in zaporedno številko pojavitve na dokumentu (1-n). Pri sklicevanju na varnostno karakteristiko je potrebno navesti tudi številko identa sestavnega dela, polizdelka ali končnega produkta, kjer ta karakteristika nastopa. Na ribah je FC oznaka očrtana z ovalom, vektor pa kaže na izbrano karakteristiko (glej sliko 3). Na risbi se nahaja tudi tabela v kateri je vpisano skupno številko varnostnih karakteristik (glej tabelo 2).</w:t>
      </w:r>
    </w:p>
    <w:p w14:paraId="6A05C489" w14:textId="77777777" w:rsidR="00B54878" w:rsidRPr="00515682" w:rsidRDefault="00B54878" w:rsidP="00B54878">
      <w:pPr>
        <w:rPr>
          <w:rFonts w:asciiTheme="minorHAnsi" w:hAnsiTheme="minorHAnsi" w:cstheme="minorHAnsi"/>
          <w:lang w:val="sl-SI"/>
        </w:rPr>
      </w:pPr>
    </w:p>
    <w:p w14:paraId="25E8EA50" w14:textId="77777777" w:rsidR="00D42159" w:rsidRPr="00515682" w:rsidRDefault="009D2757" w:rsidP="004D4046">
      <w:pPr>
        <w:keepNext/>
        <w:autoSpaceDE w:val="0"/>
        <w:autoSpaceDN w:val="0"/>
        <w:adjustRightInd w:val="0"/>
        <w:spacing w:after="120"/>
        <w:jc w:val="center"/>
        <w:rPr>
          <w:rFonts w:asciiTheme="minorHAnsi" w:hAnsiTheme="minorHAnsi" w:cstheme="minorHAnsi"/>
          <w:lang w:val="sl-SI"/>
        </w:rPr>
      </w:pPr>
      <w:r w:rsidRPr="00515682">
        <w:rPr>
          <w:rFonts w:asciiTheme="minorHAnsi" w:hAnsiTheme="minorHAnsi" w:cstheme="minorHAnsi"/>
          <w:noProof/>
          <w:color w:val="000000"/>
          <w:szCs w:val="20"/>
          <w:lang w:val="sl-SI"/>
        </w:rPr>
        <w:lastRenderedPageBreak/>
        <w:drawing>
          <wp:inline distT="0" distB="0" distL="0" distR="0" wp14:anchorId="25E8EC0E" wp14:editId="25E8EC0F">
            <wp:extent cx="967740" cy="571500"/>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7740" cy="571500"/>
                    </a:xfrm>
                    <a:prstGeom prst="rect">
                      <a:avLst/>
                    </a:prstGeom>
                    <a:noFill/>
                    <a:ln>
                      <a:noFill/>
                    </a:ln>
                  </pic:spPr>
                </pic:pic>
              </a:graphicData>
            </a:graphic>
          </wp:inline>
        </w:drawing>
      </w:r>
    </w:p>
    <w:p w14:paraId="25E8EA51" w14:textId="77777777" w:rsidR="009D2757" w:rsidRPr="00515682" w:rsidRDefault="00D42159" w:rsidP="004D4046">
      <w:pPr>
        <w:pStyle w:val="Caption"/>
        <w:jc w:val="center"/>
        <w:rPr>
          <w:rFonts w:asciiTheme="minorHAnsi" w:hAnsiTheme="minorHAnsi" w:cstheme="minorHAnsi"/>
          <w:lang w:val="sl-SI"/>
        </w:rPr>
      </w:pPr>
      <w:r w:rsidRPr="00515682">
        <w:rPr>
          <w:rFonts w:asciiTheme="minorHAnsi" w:hAnsiTheme="minorHAnsi" w:cstheme="minorHAnsi"/>
          <w:lang w:val="sl-SI"/>
        </w:rPr>
        <w:t xml:space="preserve">Slika </w:t>
      </w:r>
      <w:r w:rsidRPr="00515682">
        <w:rPr>
          <w:rFonts w:asciiTheme="minorHAnsi" w:hAnsiTheme="minorHAnsi" w:cstheme="minorHAnsi"/>
          <w:lang w:val="sl-SI"/>
        </w:rPr>
        <w:fldChar w:fldCharType="begin"/>
      </w:r>
      <w:r w:rsidRPr="00515682">
        <w:rPr>
          <w:rFonts w:asciiTheme="minorHAnsi" w:hAnsiTheme="minorHAnsi" w:cstheme="minorHAnsi"/>
          <w:lang w:val="sl-SI"/>
        </w:rPr>
        <w:instrText xml:space="preserve"> SEQ Slika \* ARABIC </w:instrText>
      </w:r>
      <w:r w:rsidRPr="00515682">
        <w:rPr>
          <w:rFonts w:asciiTheme="minorHAnsi" w:hAnsiTheme="minorHAnsi" w:cstheme="minorHAnsi"/>
          <w:lang w:val="sl-SI"/>
        </w:rPr>
        <w:fldChar w:fldCharType="separate"/>
      </w:r>
      <w:r w:rsidRPr="00515682">
        <w:rPr>
          <w:rFonts w:asciiTheme="minorHAnsi" w:hAnsiTheme="minorHAnsi" w:cstheme="minorHAnsi"/>
          <w:noProof/>
          <w:lang w:val="sl-SI"/>
        </w:rPr>
        <w:t>3</w:t>
      </w:r>
      <w:r w:rsidRPr="00515682">
        <w:rPr>
          <w:rFonts w:asciiTheme="minorHAnsi" w:hAnsiTheme="minorHAnsi" w:cstheme="minorHAnsi"/>
          <w:lang w:val="sl-SI"/>
        </w:rPr>
        <w:fldChar w:fldCharType="end"/>
      </w:r>
      <w:r w:rsidRPr="00515682">
        <w:rPr>
          <w:rFonts w:asciiTheme="minorHAnsi" w:hAnsiTheme="minorHAnsi" w:cstheme="minorHAnsi"/>
          <w:lang w:val="sl-SI"/>
        </w:rPr>
        <w:t>: Oznaka funkcijke karakteristike</w:t>
      </w:r>
    </w:p>
    <w:p w14:paraId="5CC21BC8" w14:textId="77777777" w:rsidR="00B54878" w:rsidRPr="00515682" w:rsidRDefault="00B54878" w:rsidP="00B54878">
      <w:pPr>
        <w:rPr>
          <w:rFonts w:asciiTheme="minorHAnsi" w:hAnsiTheme="minorHAnsi" w:cstheme="minorHAnsi"/>
          <w:lang w:val="sl-SI"/>
        </w:rPr>
      </w:pPr>
    </w:p>
    <w:p w14:paraId="25E8EA53" w14:textId="77777777" w:rsidR="009D2757" w:rsidRPr="00515682" w:rsidRDefault="009D2757" w:rsidP="004D4046">
      <w:pPr>
        <w:autoSpaceDE w:val="0"/>
        <w:autoSpaceDN w:val="0"/>
        <w:adjustRightInd w:val="0"/>
        <w:spacing w:after="120"/>
        <w:jc w:val="center"/>
        <w:rPr>
          <w:rFonts w:asciiTheme="minorHAnsi" w:hAnsiTheme="minorHAnsi" w:cstheme="minorHAnsi"/>
          <w:color w:val="000000"/>
          <w:szCs w:val="20"/>
          <w:lang w:val="sl-SI"/>
        </w:rPr>
      </w:pPr>
      <w:r w:rsidRPr="00515682">
        <w:rPr>
          <w:rFonts w:asciiTheme="minorHAnsi" w:hAnsiTheme="minorHAnsi" w:cstheme="minorHAnsi"/>
          <w:noProof/>
          <w:color w:val="000000"/>
          <w:szCs w:val="20"/>
          <w:lang w:val="sl-SI"/>
        </w:rPr>
        <w:drawing>
          <wp:inline distT="0" distB="0" distL="0" distR="0" wp14:anchorId="25E8EC10" wp14:editId="25E8EC11">
            <wp:extent cx="3643313" cy="80962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9160" cy="810924"/>
                    </a:xfrm>
                    <a:prstGeom prst="rect">
                      <a:avLst/>
                    </a:prstGeom>
                    <a:noFill/>
                    <a:ln>
                      <a:noFill/>
                    </a:ln>
                  </pic:spPr>
                </pic:pic>
              </a:graphicData>
            </a:graphic>
          </wp:inline>
        </w:drawing>
      </w:r>
    </w:p>
    <w:p w14:paraId="1DB0A65E" w14:textId="77777777" w:rsidR="00B54878" w:rsidRPr="00515682" w:rsidRDefault="00B54878" w:rsidP="00B54878">
      <w:pPr>
        <w:pStyle w:val="Caption"/>
        <w:keepNext/>
        <w:jc w:val="center"/>
        <w:rPr>
          <w:rFonts w:asciiTheme="minorHAnsi" w:hAnsiTheme="minorHAnsi" w:cstheme="minorHAnsi"/>
          <w:lang w:val="sl-SI"/>
        </w:rPr>
      </w:pPr>
      <w:r w:rsidRPr="00515682">
        <w:rPr>
          <w:rFonts w:asciiTheme="minorHAnsi" w:hAnsiTheme="minorHAnsi" w:cstheme="minorHAnsi"/>
          <w:lang w:val="sl-SI"/>
        </w:rPr>
        <w:t xml:space="preserve">Tabela </w:t>
      </w:r>
      <w:r w:rsidRPr="00515682">
        <w:rPr>
          <w:rFonts w:asciiTheme="minorHAnsi" w:hAnsiTheme="minorHAnsi" w:cstheme="minorHAnsi"/>
          <w:lang w:val="sl-SI"/>
        </w:rPr>
        <w:fldChar w:fldCharType="begin"/>
      </w:r>
      <w:r w:rsidRPr="00515682">
        <w:rPr>
          <w:rFonts w:asciiTheme="minorHAnsi" w:hAnsiTheme="minorHAnsi" w:cstheme="minorHAnsi"/>
          <w:lang w:val="sl-SI"/>
        </w:rPr>
        <w:instrText xml:space="preserve"> SEQ Tabela \* ARABIC </w:instrText>
      </w:r>
      <w:r w:rsidRPr="00515682">
        <w:rPr>
          <w:rFonts w:asciiTheme="minorHAnsi" w:hAnsiTheme="minorHAnsi" w:cstheme="minorHAnsi"/>
          <w:lang w:val="sl-SI"/>
        </w:rPr>
        <w:fldChar w:fldCharType="separate"/>
      </w:r>
      <w:r w:rsidRPr="00515682">
        <w:rPr>
          <w:rFonts w:asciiTheme="minorHAnsi" w:hAnsiTheme="minorHAnsi" w:cstheme="minorHAnsi"/>
          <w:noProof/>
          <w:lang w:val="sl-SI"/>
        </w:rPr>
        <w:t>2</w:t>
      </w:r>
      <w:r w:rsidRPr="00515682">
        <w:rPr>
          <w:rFonts w:asciiTheme="minorHAnsi" w:hAnsiTheme="minorHAnsi" w:cstheme="minorHAnsi"/>
          <w:lang w:val="sl-SI"/>
        </w:rPr>
        <w:fldChar w:fldCharType="end"/>
      </w:r>
      <w:r w:rsidRPr="00515682">
        <w:rPr>
          <w:rFonts w:asciiTheme="minorHAnsi" w:hAnsiTheme="minorHAnsi" w:cstheme="minorHAnsi"/>
          <w:lang w:val="sl-SI"/>
        </w:rPr>
        <w:t>: Tabela specialnih karakteristik označenih na risbi:</w:t>
      </w:r>
    </w:p>
    <w:p w14:paraId="25E8EA54" w14:textId="77777777" w:rsidR="009D2757" w:rsidRPr="00515682" w:rsidRDefault="009D2757" w:rsidP="009D2757">
      <w:pPr>
        <w:autoSpaceDE w:val="0"/>
        <w:autoSpaceDN w:val="0"/>
        <w:adjustRightInd w:val="0"/>
        <w:spacing w:after="120"/>
        <w:rPr>
          <w:rFonts w:asciiTheme="minorHAnsi" w:hAnsiTheme="minorHAnsi" w:cstheme="minorHAnsi"/>
          <w:color w:val="000000"/>
          <w:szCs w:val="20"/>
          <w:lang w:val="sl-SI"/>
        </w:rPr>
      </w:pPr>
    </w:p>
    <w:p w14:paraId="25E8EA55" w14:textId="324D6FD5" w:rsidR="009D2757" w:rsidRPr="00515682" w:rsidRDefault="009D2757" w:rsidP="00B54878">
      <w:pPr>
        <w:pStyle w:val="Heading3"/>
        <w:numPr>
          <w:ilvl w:val="0"/>
          <w:numId w:val="0"/>
        </w:numPr>
        <w:ind w:left="851"/>
        <w:rPr>
          <w:b/>
          <w:bCs/>
        </w:rPr>
      </w:pPr>
      <w:r w:rsidRPr="00515682">
        <w:rPr>
          <w:b/>
          <w:bCs/>
        </w:rPr>
        <w:t>Procesna karakteristika (KP)</w:t>
      </w:r>
    </w:p>
    <w:p w14:paraId="3E4E2040" w14:textId="19C1ED55" w:rsidR="00B54878" w:rsidRPr="00515682" w:rsidRDefault="009D2757" w:rsidP="00B54878">
      <w:pPr>
        <w:pStyle w:val="Heading3"/>
        <w:numPr>
          <w:ilvl w:val="0"/>
          <w:numId w:val="0"/>
        </w:numPr>
        <w:ind w:left="851"/>
      </w:pPr>
      <w:r w:rsidRPr="00515682">
        <w:t xml:space="preserve">Procesne karakteristike so tisti procesni parametri, ki vplivajo na skladnost s predhodno opredeljenimi SC in FC produkta (varnostnimi in funkcijskimi karakteristikami) in/ali imajo vpliv na varnost produkta ali varnostno funkcijo produkta. Pri tem je potrebno upoštevati tudi zahteve kupca. </w:t>
      </w:r>
    </w:p>
    <w:p w14:paraId="25E8EA57" w14:textId="0A0D60FB" w:rsidR="009D2757" w:rsidRPr="00515682" w:rsidRDefault="009D2757" w:rsidP="00B54878">
      <w:pPr>
        <w:pStyle w:val="Heading3"/>
        <w:numPr>
          <w:ilvl w:val="0"/>
          <w:numId w:val="0"/>
        </w:numPr>
        <w:ind w:left="851"/>
      </w:pPr>
      <w:r w:rsidRPr="00515682">
        <w:rPr>
          <w:color w:val="000000"/>
          <w:szCs w:val="20"/>
        </w:rPr>
        <w:t>Procesne karakteristike morajo biti določene zaradi:</w:t>
      </w:r>
    </w:p>
    <w:p w14:paraId="25E8EA58" w14:textId="2A2B498D"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zahtev SC</w:t>
      </w:r>
    </w:p>
    <w:p w14:paraId="25E8EA59" w14:textId="59B17712"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zahtev FC</w:t>
      </w:r>
    </w:p>
    <w:p w14:paraId="25E8EA5A" w14:textId="78AC468E"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specifičnih zahtev kupca</w:t>
      </w:r>
    </w:p>
    <w:p w14:paraId="25E8EA5B" w14:textId="335F577B"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internih izračunov in/ali preizkusov</w:t>
      </w:r>
    </w:p>
    <w:p w14:paraId="74873EF5" w14:textId="3A361295" w:rsidR="00B54878" w:rsidRPr="00515682" w:rsidRDefault="009D2757" w:rsidP="007566A2">
      <w:pPr>
        <w:pStyle w:val="ListParagraph"/>
        <w:numPr>
          <w:ilvl w:val="0"/>
          <w:numId w:val="31"/>
        </w:numPr>
        <w:ind w:left="1134" w:hanging="284"/>
        <w:jc w:val="both"/>
        <w:rPr>
          <w:rFonts w:asciiTheme="minorHAnsi" w:hAnsiTheme="minorHAnsi" w:cstheme="minorHAnsi"/>
          <w:lang w:val="sl-SI"/>
        </w:rPr>
      </w:pPr>
      <w:r w:rsidRPr="00515682">
        <w:rPr>
          <w:rStyle w:val="Emphasis"/>
          <w:rFonts w:asciiTheme="minorHAnsi" w:hAnsiTheme="minorHAnsi" w:cstheme="minorHAnsi"/>
          <w:i w:val="0"/>
          <w:iCs w:val="0"/>
          <w:lang w:val="sl-SI"/>
        </w:rPr>
        <w:t>ocene v PFMEA – ocena resnosti (severity) (S≥9)</w:t>
      </w:r>
    </w:p>
    <w:p w14:paraId="74D6DC59" w14:textId="77777777" w:rsidR="00B54878" w:rsidRPr="00515682" w:rsidRDefault="00B54878" w:rsidP="009D2757">
      <w:pPr>
        <w:autoSpaceDE w:val="0"/>
        <w:autoSpaceDN w:val="0"/>
        <w:adjustRightInd w:val="0"/>
        <w:spacing w:after="120"/>
        <w:rPr>
          <w:rFonts w:asciiTheme="minorHAnsi" w:hAnsiTheme="minorHAnsi" w:cstheme="minorHAnsi"/>
          <w:b/>
          <w:bCs/>
          <w:color w:val="000000"/>
          <w:szCs w:val="20"/>
          <w:lang w:val="sl-SI"/>
        </w:rPr>
      </w:pPr>
    </w:p>
    <w:p w14:paraId="25E8EA5E" w14:textId="470BFF49" w:rsidR="009D2757" w:rsidRPr="00515682" w:rsidRDefault="009D2757" w:rsidP="00B54878">
      <w:pPr>
        <w:pStyle w:val="Heading3"/>
        <w:numPr>
          <w:ilvl w:val="0"/>
          <w:numId w:val="0"/>
        </w:numPr>
        <w:ind w:left="851"/>
      </w:pPr>
      <w:r w:rsidRPr="00515682">
        <w:t>Splošno</w:t>
      </w:r>
    </w:p>
    <w:p w14:paraId="25E8EA5F" w14:textId="77777777" w:rsidR="009D2757" w:rsidRPr="00515682" w:rsidRDefault="009D2757" w:rsidP="00B54878">
      <w:pPr>
        <w:pStyle w:val="Heading3"/>
        <w:numPr>
          <w:ilvl w:val="0"/>
          <w:numId w:val="0"/>
        </w:numPr>
        <w:ind w:left="851"/>
      </w:pPr>
      <w:r w:rsidRPr="00515682">
        <w:t>Za vse tipe posebnih karakteristik (SC, FC, KP) velja, da je za merila le-teh potrebno izdelati analizo merilnih sistemov MSA, ki mora ustrezati vnaprej dogovorjenem kriteriju sprejemljivosti,</w:t>
      </w:r>
      <w:r w:rsidR="00124C0A" w:rsidRPr="00515682">
        <w:t xml:space="preserve"> razen</w:t>
      </w:r>
      <w:r w:rsidRPr="00515682">
        <w:t xml:space="preserve"> če ni drugače definirano.</w:t>
      </w:r>
      <w:r w:rsidR="00124C0A" w:rsidRPr="00515682">
        <w:t xml:space="preserve"> Tip MSA mora biti predložen v PPAP.</w:t>
      </w:r>
    </w:p>
    <w:p w14:paraId="25E8EA60" w14:textId="77777777" w:rsidR="00124C0A" w:rsidRPr="00515682" w:rsidRDefault="00124C0A" w:rsidP="009D2757">
      <w:pPr>
        <w:autoSpaceDE w:val="0"/>
        <w:autoSpaceDN w:val="0"/>
        <w:adjustRightInd w:val="0"/>
        <w:spacing w:after="120"/>
        <w:rPr>
          <w:rFonts w:asciiTheme="minorHAnsi" w:hAnsiTheme="minorHAnsi" w:cstheme="minorHAnsi"/>
          <w:color w:val="000000"/>
          <w:szCs w:val="20"/>
          <w:lang w:val="sl-SI"/>
        </w:rPr>
      </w:pPr>
    </w:p>
    <w:p w14:paraId="25E8EA61" w14:textId="77777777" w:rsidR="009D2757" w:rsidRPr="00515682" w:rsidRDefault="009D2757" w:rsidP="00B54878">
      <w:pPr>
        <w:pStyle w:val="Heading3"/>
        <w:numPr>
          <w:ilvl w:val="0"/>
          <w:numId w:val="0"/>
        </w:numPr>
        <w:ind w:left="851"/>
      </w:pPr>
      <w:r w:rsidRPr="00515682">
        <w:t>Kriteriji za MSA:</w:t>
      </w:r>
    </w:p>
    <w:p w14:paraId="25E8EA62" w14:textId="2E1FAA8C"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sprejemljivo GR&amp;R &lt;= 10%</w:t>
      </w:r>
    </w:p>
    <w:p w14:paraId="25E8EA63" w14:textId="67345A9F"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pogojno sprejemljivo 10%&lt;GR&amp;R&lt;=30%, potrebno je predstaviti analizo in akcijski plan za izboljšanje vrednosti</w:t>
      </w:r>
    </w:p>
    <w:p w14:paraId="25E8EA64" w14:textId="42A50F96"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nesprejemljivo GR&amp;R&gt;30%</w:t>
      </w:r>
    </w:p>
    <w:p w14:paraId="25E8EA65" w14:textId="13DC9308"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 xml:space="preserve">ujemanje atributivnega MSA mora biti 100% </w:t>
      </w:r>
    </w:p>
    <w:p w14:paraId="25E8EA66" w14:textId="1DDFD051" w:rsidR="009D2757" w:rsidRPr="00515682" w:rsidRDefault="009D2757" w:rsidP="00B54878">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v primeru, da GR&amp;R ni mogoče opraviti, mora biti faktor Cgk &gt;= 1,</w:t>
      </w:r>
      <w:r w:rsidR="007D0A30" w:rsidRPr="00515682">
        <w:rPr>
          <w:rStyle w:val="Emphasis"/>
          <w:rFonts w:asciiTheme="minorHAnsi" w:hAnsiTheme="minorHAnsi" w:cstheme="minorHAnsi"/>
          <w:i w:val="0"/>
          <w:iCs w:val="0"/>
          <w:lang w:val="sl-SI"/>
        </w:rPr>
        <w:t>67</w:t>
      </w:r>
      <w:r w:rsidRPr="00515682">
        <w:rPr>
          <w:rStyle w:val="Emphasis"/>
          <w:rFonts w:asciiTheme="minorHAnsi" w:hAnsiTheme="minorHAnsi" w:cstheme="minorHAnsi"/>
          <w:i w:val="0"/>
          <w:iCs w:val="0"/>
          <w:lang w:val="sl-SI"/>
        </w:rPr>
        <w:t xml:space="preserve">), </w:t>
      </w:r>
    </w:p>
    <w:p w14:paraId="25E8EA67" w14:textId="77777777" w:rsidR="00124C0A" w:rsidRPr="00515682" w:rsidRDefault="00124C0A" w:rsidP="009D2757">
      <w:pPr>
        <w:autoSpaceDE w:val="0"/>
        <w:autoSpaceDN w:val="0"/>
        <w:adjustRightInd w:val="0"/>
        <w:spacing w:after="120"/>
        <w:rPr>
          <w:rFonts w:asciiTheme="minorHAnsi" w:hAnsiTheme="minorHAnsi" w:cstheme="minorHAnsi"/>
          <w:color w:val="000000"/>
          <w:szCs w:val="20"/>
          <w:lang w:val="sl-SI"/>
        </w:rPr>
      </w:pPr>
    </w:p>
    <w:p w14:paraId="25E8EA69" w14:textId="4E8DD449" w:rsidR="009D2757" w:rsidRPr="00515682" w:rsidRDefault="009D2757" w:rsidP="00B54878">
      <w:pPr>
        <w:pStyle w:val="Heading3"/>
        <w:numPr>
          <w:ilvl w:val="0"/>
          <w:numId w:val="0"/>
        </w:numPr>
        <w:ind w:left="851"/>
      </w:pPr>
      <w:r w:rsidRPr="00515682">
        <w:t xml:space="preserve">Za same karakteristike je potrebno pripraviti izračun indeksov sposobnosti stroja Cm/Cmk (50 kosov) </w:t>
      </w:r>
      <w:r w:rsidR="00124C0A" w:rsidRPr="00515682">
        <w:t>in / ali</w:t>
      </w:r>
      <w:r w:rsidRPr="00515682">
        <w:t xml:space="preserve"> kratkoročne sposobnosti procesa Pp/Ppk (125 kosov; 25 odvzemov po 5 kosov). </w:t>
      </w:r>
      <w:r w:rsidR="00124C0A" w:rsidRPr="00515682">
        <w:t>Rezultati morajo biti predloženi v PPAP.</w:t>
      </w:r>
    </w:p>
    <w:p w14:paraId="25E8EA6B" w14:textId="5167ADBD" w:rsidR="00124C0A" w:rsidRPr="00515682" w:rsidRDefault="00124C0A" w:rsidP="00B54878">
      <w:pPr>
        <w:pStyle w:val="Heading3"/>
        <w:numPr>
          <w:ilvl w:val="0"/>
          <w:numId w:val="0"/>
        </w:numPr>
        <w:ind w:left="851"/>
      </w:pPr>
      <w:r w:rsidRPr="00515682">
        <w:lastRenderedPageBreak/>
        <w:t xml:space="preserve">Za vse karakteristike se zahteva letna rekvalifikacija oz. kakor je dogovorjeno v Kontrolnem planu. </w:t>
      </w:r>
      <w:r w:rsidR="009D2757" w:rsidRPr="00515682">
        <w:t xml:space="preserve">Za vse tipe posebnih karakteristik (SC, FC, KP) </w:t>
      </w:r>
      <w:r w:rsidRPr="00515682">
        <w:t>je potrebno predložiti tudi statistiko. Rezultate rekvalifikacije je potrebno predložiti Iskri Mehanizmi na zahtevo.</w:t>
      </w:r>
    </w:p>
    <w:p w14:paraId="25E8EA6C" w14:textId="77777777" w:rsidR="009D2757" w:rsidRPr="00515682" w:rsidRDefault="00124C0A" w:rsidP="00B54878">
      <w:pPr>
        <w:pStyle w:val="Heading3"/>
        <w:numPr>
          <w:ilvl w:val="0"/>
          <w:numId w:val="0"/>
        </w:numPr>
        <w:ind w:left="851"/>
      </w:pPr>
      <w:r w:rsidRPr="00515682">
        <w:t xml:space="preserve">Meritve vseh dimenzij morajo biti opravljene na 5 kosih / gnezdo oz. kakor predhodno dogovorjeno. Rezultati morajo biti predloženi </w:t>
      </w:r>
      <w:r w:rsidR="000F49B5" w:rsidRPr="00515682">
        <w:t>ob</w:t>
      </w:r>
      <w:r w:rsidRPr="00515682">
        <w:t xml:space="preserve"> FOT in po vsaki optimizaciji. Za vse specialne karakteristike je potrebno predložiti tudi statistiko</w:t>
      </w:r>
      <w:r w:rsidR="009D2757" w:rsidRPr="00515682">
        <w:t>.</w:t>
      </w:r>
    </w:p>
    <w:p w14:paraId="25E8EA6D" w14:textId="77777777" w:rsidR="00C218AB" w:rsidRPr="00515682" w:rsidRDefault="00C218AB" w:rsidP="00C218AB">
      <w:pPr>
        <w:jc w:val="both"/>
        <w:rPr>
          <w:rFonts w:asciiTheme="minorHAnsi" w:hAnsiTheme="minorHAnsi" w:cstheme="minorHAnsi"/>
          <w:iCs/>
          <w:szCs w:val="22"/>
          <w:lang w:val="sl-SI"/>
        </w:rPr>
      </w:pPr>
    </w:p>
    <w:p w14:paraId="25E8EA6E" w14:textId="60B1D789" w:rsidR="00C218AB" w:rsidRPr="00515682" w:rsidRDefault="00C218AB" w:rsidP="00B54878">
      <w:pPr>
        <w:pStyle w:val="Heading3"/>
      </w:pPr>
      <w:bookmarkStart w:id="667" w:name="_Toc514678196"/>
      <w:r w:rsidRPr="00515682">
        <w:t>V kolikor ni dogovorjeno drugače, velja za:</w:t>
      </w:r>
      <w:bookmarkEnd w:id="667"/>
    </w:p>
    <w:p w14:paraId="25E8EA6F" w14:textId="77777777" w:rsidR="00C218AB" w:rsidRPr="00515682" w:rsidRDefault="00C218AB" w:rsidP="00B54878">
      <w:pPr>
        <w:pStyle w:val="ListParagraph"/>
        <w:numPr>
          <w:ilvl w:val="0"/>
          <w:numId w:val="31"/>
        </w:numPr>
        <w:ind w:left="1134" w:hanging="284"/>
        <w:jc w:val="both"/>
        <w:rPr>
          <w:rStyle w:val="Emphasis"/>
          <w:rFonts w:asciiTheme="minorHAnsi" w:hAnsiTheme="minorHAnsi" w:cstheme="minorHAnsi"/>
          <w:i w:val="0"/>
          <w:iCs w:val="0"/>
          <w:lang w:val="sl-SI"/>
        </w:rPr>
      </w:pPr>
      <w:bookmarkStart w:id="668" w:name="_Toc514678197"/>
      <w:r w:rsidRPr="00515682">
        <w:rPr>
          <w:rStyle w:val="Emphasis"/>
          <w:rFonts w:asciiTheme="minorHAnsi" w:hAnsiTheme="minorHAnsi" w:cstheme="minorHAnsi"/>
          <w:i w:val="0"/>
          <w:iCs w:val="0"/>
          <w:lang w:val="sl-SI"/>
        </w:rPr>
        <w:t>Dokazovanje sposobnosti stroja Cmk ≥2.00</w:t>
      </w:r>
      <w:bookmarkEnd w:id="668"/>
      <w:r w:rsidRPr="00515682">
        <w:rPr>
          <w:rStyle w:val="Emphasis"/>
          <w:rFonts w:asciiTheme="minorHAnsi" w:hAnsiTheme="minorHAnsi" w:cstheme="minorHAnsi"/>
          <w:i w:val="0"/>
          <w:iCs w:val="0"/>
          <w:lang w:val="sl-SI"/>
        </w:rPr>
        <w:t>.</w:t>
      </w:r>
    </w:p>
    <w:p w14:paraId="25E8EA70" w14:textId="77777777" w:rsidR="00C218AB" w:rsidRPr="00515682" w:rsidRDefault="00C218AB" w:rsidP="00B54878">
      <w:pPr>
        <w:pStyle w:val="ListParagraph"/>
        <w:numPr>
          <w:ilvl w:val="0"/>
          <w:numId w:val="31"/>
        </w:numPr>
        <w:ind w:left="1134" w:hanging="284"/>
        <w:jc w:val="both"/>
        <w:rPr>
          <w:rStyle w:val="Emphasis"/>
          <w:rFonts w:asciiTheme="minorHAnsi" w:hAnsiTheme="minorHAnsi" w:cstheme="minorHAnsi"/>
          <w:i w:val="0"/>
          <w:iCs w:val="0"/>
          <w:lang w:val="sl-SI"/>
        </w:rPr>
      </w:pPr>
      <w:bookmarkStart w:id="669" w:name="_Toc514678198"/>
      <w:r w:rsidRPr="00515682">
        <w:rPr>
          <w:rStyle w:val="Emphasis"/>
          <w:rFonts w:asciiTheme="minorHAnsi" w:hAnsiTheme="minorHAnsi" w:cstheme="minorHAnsi"/>
          <w:i w:val="0"/>
          <w:iCs w:val="0"/>
          <w:lang w:val="sl-SI"/>
        </w:rPr>
        <w:t>Dokazovanje kratkoročne sposobnost procesa Ppk ≥2.00</w:t>
      </w:r>
      <w:bookmarkEnd w:id="669"/>
      <w:r w:rsidRPr="00515682">
        <w:rPr>
          <w:rStyle w:val="Emphasis"/>
          <w:rFonts w:asciiTheme="minorHAnsi" w:hAnsiTheme="minorHAnsi" w:cstheme="minorHAnsi"/>
          <w:i w:val="0"/>
          <w:iCs w:val="0"/>
          <w:lang w:val="sl-SI"/>
        </w:rPr>
        <w:t>.</w:t>
      </w:r>
    </w:p>
    <w:p w14:paraId="25E8EA71" w14:textId="77777777" w:rsidR="00C218AB" w:rsidRPr="00515682" w:rsidRDefault="00C218AB" w:rsidP="00B54878">
      <w:pPr>
        <w:pStyle w:val="ListParagraph"/>
        <w:numPr>
          <w:ilvl w:val="0"/>
          <w:numId w:val="31"/>
        </w:numPr>
        <w:ind w:left="1134" w:hanging="284"/>
        <w:jc w:val="both"/>
        <w:rPr>
          <w:rStyle w:val="Emphasis"/>
          <w:rFonts w:asciiTheme="minorHAnsi" w:hAnsiTheme="minorHAnsi" w:cstheme="minorHAnsi"/>
          <w:i w:val="0"/>
          <w:iCs w:val="0"/>
          <w:lang w:val="sl-SI"/>
        </w:rPr>
      </w:pPr>
      <w:bookmarkStart w:id="670" w:name="_Toc514678199"/>
      <w:r w:rsidRPr="00515682">
        <w:rPr>
          <w:rStyle w:val="Emphasis"/>
          <w:rFonts w:asciiTheme="minorHAnsi" w:hAnsiTheme="minorHAnsi" w:cstheme="minorHAnsi"/>
          <w:i w:val="0"/>
          <w:iCs w:val="0"/>
          <w:lang w:val="sl-SI"/>
        </w:rPr>
        <w:t>Dokazovanje dolgoročnosti sposobnosti procesa Cpk ≥1.67</w:t>
      </w:r>
      <w:bookmarkEnd w:id="670"/>
      <w:r w:rsidRPr="00515682">
        <w:rPr>
          <w:rStyle w:val="Emphasis"/>
          <w:rFonts w:asciiTheme="minorHAnsi" w:hAnsiTheme="minorHAnsi" w:cstheme="minorHAnsi"/>
          <w:i w:val="0"/>
          <w:iCs w:val="0"/>
          <w:lang w:val="sl-SI"/>
        </w:rPr>
        <w:t>.</w:t>
      </w:r>
    </w:p>
    <w:p w14:paraId="25E8EA72" w14:textId="77777777" w:rsidR="00C218AB" w:rsidRPr="00515682" w:rsidRDefault="00C218AB" w:rsidP="00C218AB">
      <w:pPr>
        <w:jc w:val="both"/>
        <w:rPr>
          <w:rFonts w:asciiTheme="minorHAnsi" w:hAnsiTheme="minorHAnsi" w:cstheme="minorHAnsi"/>
          <w:iCs/>
          <w:szCs w:val="22"/>
          <w:lang w:val="sl-SI"/>
        </w:rPr>
      </w:pPr>
    </w:p>
    <w:p w14:paraId="25E8EA73" w14:textId="2D123CF8" w:rsidR="00C218AB" w:rsidRPr="00515682" w:rsidRDefault="00C218AB" w:rsidP="007566A2">
      <w:pPr>
        <w:pStyle w:val="Heading3"/>
      </w:pPr>
      <w:bookmarkStart w:id="671" w:name="_Toc514678200"/>
      <w:r w:rsidRPr="00515682">
        <w:t xml:space="preserve">V primeru ugotovitve neskladnih Proizvodov ali nesposobnih procesov (Cpk&lt;1.67) mora Dobavitelj o tem nemudoma obvestiti Odjemalca in postopati po postopku, opisanem v točki </w:t>
      </w:r>
      <w:r w:rsidR="007566A2" w:rsidRPr="00515682">
        <w:t>9</w:t>
      </w:r>
      <w:r w:rsidRPr="00515682">
        <w:t>.6.</w:t>
      </w:r>
      <w:bookmarkEnd w:id="671"/>
    </w:p>
    <w:p w14:paraId="3CC396B6" w14:textId="77777777" w:rsidR="007566A2" w:rsidRPr="00515682" w:rsidRDefault="007566A2" w:rsidP="002D06F6">
      <w:pPr>
        <w:pStyle w:val="Heading2"/>
        <w:numPr>
          <w:ilvl w:val="0"/>
          <w:numId w:val="0"/>
        </w:numPr>
      </w:pPr>
      <w:bookmarkStart w:id="672" w:name="_Toc68697201"/>
    </w:p>
    <w:p w14:paraId="25E8EA75" w14:textId="0B9A628E" w:rsidR="00C218AB" w:rsidRPr="00515682" w:rsidRDefault="00C218AB" w:rsidP="007566A2">
      <w:pPr>
        <w:pStyle w:val="Heading2"/>
        <w:rPr>
          <w:b/>
          <w:bCs/>
        </w:rPr>
      </w:pPr>
      <w:r w:rsidRPr="00515682">
        <w:rPr>
          <w:b/>
          <w:bCs/>
        </w:rPr>
        <w:t>Dovoljenje za odklon – sistem zgodnjega opozarjanja</w:t>
      </w:r>
      <w:bookmarkEnd w:id="672"/>
    </w:p>
    <w:p w14:paraId="25E8EA77" w14:textId="13959FFA" w:rsidR="00C218AB" w:rsidRPr="00515682" w:rsidRDefault="00C218AB" w:rsidP="007566A2">
      <w:pPr>
        <w:pStyle w:val="Heading3"/>
      </w:pPr>
      <w:r w:rsidRPr="00515682">
        <w:t>V primeru, ko Dobavitelj ugotovi, da je v njegovem procesu prišlo do neskladij na Proizvodu in so posledično ogrožene redne dobave do Odjemalca, mora o tem nemudoma obvestiti Odjemalca.</w:t>
      </w:r>
    </w:p>
    <w:p w14:paraId="463BA1C1" w14:textId="783C5FF8" w:rsidR="00B031A9" w:rsidRPr="00515682" w:rsidRDefault="00C218AB" w:rsidP="00B031A9">
      <w:pPr>
        <w:pStyle w:val="Heading3"/>
      </w:pPr>
      <w:r w:rsidRPr="00515682">
        <w:t>Neskladne Proizvode lahko Dobavitelj dobavi Odjemalcu izključno po Odjemalčev</w:t>
      </w:r>
      <w:r w:rsidR="00545E04" w:rsidRPr="00515682">
        <w:t>i</w:t>
      </w:r>
      <w:r w:rsidRPr="00515682">
        <w:t xml:space="preserve"> pisni potrditvi prošnje za odobritev dobave neskladnih Proizvodov. V primeru Odjemalčeve odobritve morajo biti dostavljeni Proizvodi označeni s posebno sledljivostjo, kot je določeno v obrazcu Dovoljenje za odklon (DR).</w:t>
      </w:r>
    </w:p>
    <w:p w14:paraId="25E8EA7B" w14:textId="005B4352" w:rsidR="00C218AB" w:rsidRPr="00515682" w:rsidRDefault="00C218AB" w:rsidP="007566A2">
      <w:pPr>
        <w:pStyle w:val="Heading3"/>
      </w:pPr>
      <w:r w:rsidRPr="00515682">
        <w:t>Dobavitelj je dolžan Odjemalcu pred dobavo predstaviti vzrok za neskladje in načrtovane ukrepe za odpravo neskladja, in sicer prek sledečih Odjemalčevih obrazcev:</w:t>
      </w:r>
    </w:p>
    <w:p w14:paraId="25E8EA7C" w14:textId="34F6342C"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Dovoljenje za odklon</w:t>
      </w:r>
      <w:r w:rsidR="00D70D0E" w:rsidRPr="00515682">
        <w:rPr>
          <w:rStyle w:val="Emphasis"/>
          <w:rFonts w:asciiTheme="minorHAnsi" w:hAnsiTheme="minorHAnsi" w:cstheme="minorHAnsi"/>
          <w:i w:val="0"/>
          <w:iCs w:val="0"/>
          <w:lang w:val="sl-SI"/>
        </w:rPr>
        <w:t>,</w:t>
      </w:r>
    </w:p>
    <w:p w14:paraId="25E8EA7D"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8D poročilo.</w:t>
      </w:r>
    </w:p>
    <w:p w14:paraId="1C279CEF" w14:textId="77777777" w:rsidR="007566A2" w:rsidRPr="00515682" w:rsidRDefault="007566A2" w:rsidP="007566A2">
      <w:pPr>
        <w:pStyle w:val="Heading3"/>
        <w:numPr>
          <w:ilvl w:val="0"/>
          <w:numId w:val="0"/>
        </w:numPr>
        <w:ind w:left="851"/>
      </w:pPr>
    </w:p>
    <w:p w14:paraId="25E8EA7E" w14:textId="17972308" w:rsidR="00C218AB" w:rsidRPr="00515682" w:rsidRDefault="00C218AB" w:rsidP="007566A2">
      <w:pPr>
        <w:pStyle w:val="Heading3"/>
        <w:numPr>
          <w:ilvl w:val="0"/>
          <w:numId w:val="0"/>
        </w:numPr>
        <w:ind w:left="851"/>
      </w:pPr>
      <w:r w:rsidRPr="00515682">
        <w:t>Dovoljenje za odklon se Dobavitelju odobri samo enkrat, in sicer za omejeno obdobje ali za omejeno količino. V tem času mora Dobavitelj odpraviti vzrok za neskladje ali uvesti primerne kontrole, ki bodo zagotovile 100% skladnost dobavljenih Proizvodov z Odjemalčevimi zahtevami.</w:t>
      </w:r>
    </w:p>
    <w:p w14:paraId="25E8EA7F" w14:textId="77777777" w:rsidR="00C218AB" w:rsidRPr="00515682" w:rsidRDefault="00C218AB" w:rsidP="00C218AB">
      <w:pPr>
        <w:jc w:val="both"/>
        <w:rPr>
          <w:rFonts w:asciiTheme="minorHAnsi" w:hAnsiTheme="minorHAnsi" w:cstheme="minorHAnsi"/>
          <w:szCs w:val="22"/>
          <w:lang w:val="sl-SI"/>
        </w:rPr>
      </w:pPr>
    </w:p>
    <w:p w14:paraId="3B579DD5" w14:textId="77777777" w:rsidR="007566A2" w:rsidRPr="00515682" w:rsidRDefault="00C218AB" w:rsidP="00C218AB">
      <w:pPr>
        <w:pStyle w:val="Heading3"/>
      </w:pPr>
      <w:r w:rsidRPr="00515682">
        <w:t>Dobavitelj je dolžan izvajati 100 % kontrolo Proizvodov na odkrito neskladje vse do odprave neskladja.</w:t>
      </w:r>
    </w:p>
    <w:p w14:paraId="25E8EA82" w14:textId="6315537F" w:rsidR="00C218AB" w:rsidRPr="00515682" w:rsidRDefault="00C218AB" w:rsidP="00C218AB">
      <w:pPr>
        <w:pStyle w:val="Heading3"/>
      </w:pPr>
      <w:r w:rsidRPr="00515682">
        <w:t xml:space="preserve">V primeru napak, ki vplivajo na varnost, je treba postopati, kot je opisano v točki </w:t>
      </w:r>
      <w:r w:rsidR="007566A2" w:rsidRPr="00515682">
        <w:t>9</w:t>
      </w:r>
      <w:r w:rsidRPr="00515682">
        <w:t>.7.</w:t>
      </w:r>
    </w:p>
    <w:p w14:paraId="25E8EA83" w14:textId="77777777" w:rsidR="00C218AB" w:rsidRPr="00515682" w:rsidRDefault="00C218AB" w:rsidP="00C218AB">
      <w:pPr>
        <w:ind w:left="720"/>
        <w:jc w:val="both"/>
        <w:rPr>
          <w:rFonts w:asciiTheme="minorHAnsi" w:hAnsiTheme="minorHAnsi" w:cstheme="minorHAnsi"/>
          <w:szCs w:val="22"/>
          <w:lang w:val="sl-SI"/>
        </w:rPr>
      </w:pPr>
    </w:p>
    <w:p w14:paraId="25E8EA84" w14:textId="5B07310F" w:rsidR="00C218AB" w:rsidRPr="001F2CEB" w:rsidRDefault="00C218AB" w:rsidP="007566A2">
      <w:pPr>
        <w:pStyle w:val="Heading2"/>
        <w:rPr>
          <w:b/>
          <w:bCs/>
        </w:rPr>
      </w:pPr>
      <w:bookmarkStart w:id="673" w:name="_Toc514678201"/>
      <w:bookmarkStart w:id="674" w:name="_Toc68697202"/>
      <w:r w:rsidRPr="001F2CEB">
        <w:rPr>
          <w:b/>
          <w:bCs/>
        </w:rPr>
        <w:t>Varnostni deli</w:t>
      </w:r>
      <w:bookmarkEnd w:id="673"/>
      <w:bookmarkEnd w:id="674"/>
    </w:p>
    <w:p w14:paraId="25E8EA86" w14:textId="3DF1FDF7" w:rsidR="00C218AB" w:rsidRPr="00515682" w:rsidRDefault="00C218AB" w:rsidP="007566A2">
      <w:pPr>
        <w:pStyle w:val="Heading3"/>
        <w:rPr>
          <w:iCs/>
        </w:rPr>
      </w:pPr>
      <w:bookmarkStart w:id="675" w:name="_Toc514678202"/>
      <w:r w:rsidRPr="00515682">
        <w:t>Proizvodi, kakor tudi procesi za njihovo realizacijo, ki so zaradi svoje funkcije podvrženi posebnim zahtevam varnosti, regulative in zakonodaje, so tisti, ki:</w:t>
      </w:r>
      <w:bookmarkEnd w:id="675"/>
    </w:p>
    <w:p w14:paraId="25E8EA87"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bookmarkStart w:id="676" w:name="_Toc514678203"/>
      <w:r w:rsidRPr="00515682">
        <w:rPr>
          <w:rStyle w:val="Emphasis"/>
          <w:rFonts w:asciiTheme="minorHAnsi" w:hAnsiTheme="minorHAnsi" w:cstheme="minorHAnsi"/>
          <w:i w:val="0"/>
          <w:iCs w:val="0"/>
          <w:lang w:val="sl-SI"/>
        </w:rPr>
        <w:t>So v dokumentaciji Odjemalca jasno označeni z oznako za »varnostno karakteristiko«.</w:t>
      </w:r>
      <w:bookmarkEnd w:id="676"/>
    </w:p>
    <w:p w14:paraId="25E8EA88"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bookmarkStart w:id="677" w:name="_Toc514678204"/>
      <w:r w:rsidRPr="00515682">
        <w:rPr>
          <w:rStyle w:val="Emphasis"/>
          <w:rFonts w:asciiTheme="minorHAnsi" w:hAnsiTheme="minorHAnsi" w:cstheme="minorHAnsi"/>
          <w:i w:val="0"/>
          <w:iCs w:val="0"/>
          <w:lang w:val="sl-SI"/>
        </w:rPr>
        <w:lastRenderedPageBreak/>
        <w:t>Zaradi veljavne regulative in zakonodaje zahtevajo certificiranje Proizvodov pri eni ali več akreditacijskih institucij, kot npr. BSI, UL, VDE, TüV, SiQ.</w:t>
      </w:r>
      <w:bookmarkEnd w:id="677"/>
    </w:p>
    <w:p w14:paraId="25E8EA89" w14:textId="77777777" w:rsidR="00C218AB" w:rsidRPr="00515682" w:rsidRDefault="00C218AB" w:rsidP="00C218AB">
      <w:pPr>
        <w:jc w:val="both"/>
        <w:rPr>
          <w:rFonts w:asciiTheme="minorHAnsi" w:hAnsiTheme="minorHAnsi" w:cstheme="minorHAnsi"/>
          <w:iCs/>
          <w:szCs w:val="22"/>
          <w:lang w:val="sl-SI"/>
        </w:rPr>
      </w:pPr>
    </w:p>
    <w:p w14:paraId="17A1C9B5" w14:textId="77777777" w:rsidR="007566A2" w:rsidRPr="00515682" w:rsidRDefault="00C218AB" w:rsidP="00C218AB">
      <w:pPr>
        <w:pStyle w:val="Heading3"/>
        <w:rPr>
          <w:iCs/>
        </w:rPr>
      </w:pPr>
      <w:bookmarkStart w:id="678" w:name="_Toc514678205"/>
      <w:r w:rsidRPr="00515682">
        <w:t>Dobavitelj se zavezuje, da bo upošteval in spoštoval varnostno-tehnične določbe v skladu z veljavnimi mednarodnimi predpisi, standardi (npr. ISO, IATF…) ter zahtevami Odjemalca.</w:t>
      </w:r>
      <w:bookmarkStart w:id="679" w:name="_Toc514678206"/>
      <w:bookmarkEnd w:id="678"/>
    </w:p>
    <w:p w14:paraId="14B8957D" w14:textId="77777777" w:rsidR="007566A2" w:rsidRPr="00515682" w:rsidRDefault="00C218AB" w:rsidP="00C218AB">
      <w:pPr>
        <w:pStyle w:val="Heading3"/>
        <w:rPr>
          <w:iCs/>
        </w:rPr>
      </w:pPr>
      <w:r w:rsidRPr="00515682">
        <w:t>Odjemalec zahteva, Dobavitelj pa je dolžan zagotavljati preverjanje izvajanja varnostnih določb iz prejšnje točke ter 100% kontrolo varnostnih karakteristik določenih s strani Odjemalca, regulative ali zakonodaje.</w:t>
      </w:r>
      <w:bookmarkStart w:id="680" w:name="_Toc514678207"/>
      <w:bookmarkEnd w:id="679"/>
    </w:p>
    <w:p w14:paraId="25E8EA8E" w14:textId="1D45AADD" w:rsidR="00C218AB" w:rsidRPr="00515682" w:rsidRDefault="00C218AB" w:rsidP="00C218AB">
      <w:pPr>
        <w:pStyle w:val="Heading3"/>
        <w:rPr>
          <w:iCs/>
        </w:rPr>
      </w:pPr>
      <w:r w:rsidRPr="00515682">
        <w:t>Dokazna in tehnična dokumentacija ter zapisi o kakovosti varnostnih delov morajo vsebovati minimalno naslednje elemente:</w:t>
      </w:r>
      <w:bookmarkEnd w:id="680"/>
    </w:p>
    <w:p w14:paraId="25E8EA8F"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bookmarkStart w:id="681" w:name="_Toc514678208"/>
      <w:r w:rsidRPr="00515682">
        <w:rPr>
          <w:rStyle w:val="Emphasis"/>
          <w:rFonts w:asciiTheme="minorHAnsi" w:hAnsiTheme="minorHAnsi" w:cstheme="minorHAnsi"/>
          <w:i w:val="0"/>
          <w:iCs w:val="0"/>
          <w:lang w:val="sl-SI"/>
        </w:rPr>
        <w:t>Identifikacijsko številko Proizvoda (vključno s stanjem spremembe), oznako Proizvoda, predpise o preskušanju, načrte preskušanja in dosledno zapisovanje rezultatov preskusov, ter dogovorjeno oznako za »Safety application«.</w:t>
      </w:r>
      <w:bookmarkEnd w:id="681"/>
    </w:p>
    <w:p w14:paraId="25E8EA90"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bookmarkStart w:id="682" w:name="_Toc514678209"/>
      <w:r w:rsidRPr="00515682">
        <w:rPr>
          <w:rStyle w:val="Emphasis"/>
          <w:rFonts w:asciiTheme="minorHAnsi" w:hAnsiTheme="minorHAnsi" w:cstheme="minorHAnsi"/>
          <w:i w:val="0"/>
          <w:iCs w:val="0"/>
          <w:lang w:val="sl-SI"/>
        </w:rPr>
        <w:t>Jasno dokumentacijo vseh preventivnih ukrepov in ukrepov za odpravo neskladij.</w:t>
      </w:r>
      <w:bookmarkEnd w:id="682"/>
    </w:p>
    <w:p w14:paraId="25E8EA91" w14:textId="77777777" w:rsidR="00C218AB" w:rsidRPr="00515682" w:rsidRDefault="00C218AB" w:rsidP="00C218AB">
      <w:pPr>
        <w:jc w:val="both"/>
        <w:rPr>
          <w:rFonts w:asciiTheme="minorHAnsi" w:hAnsiTheme="minorHAnsi" w:cstheme="minorHAnsi"/>
          <w:iCs/>
          <w:szCs w:val="22"/>
          <w:lang w:val="sl-SI"/>
        </w:rPr>
      </w:pPr>
    </w:p>
    <w:p w14:paraId="511CD923" w14:textId="77777777" w:rsidR="007566A2" w:rsidRPr="00515682" w:rsidRDefault="00C218AB" w:rsidP="00C218AB">
      <w:pPr>
        <w:pStyle w:val="Heading3"/>
        <w:rPr>
          <w:iCs/>
        </w:rPr>
      </w:pPr>
      <w:bookmarkStart w:id="683" w:name="_Toc514678210"/>
      <w:r w:rsidRPr="00515682">
        <w:t>Dokumentacija z zapisi mora biti priložena proizvodnim šaržam in pošiljkam. Najkrajša doba hrambe dokazne dokumentacije je 15 let po izteku proizvodnje vsakokratnega Proizvoda pri Odjemalcu.</w:t>
      </w:r>
      <w:bookmarkStart w:id="684" w:name="_Toc514678211"/>
      <w:bookmarkEnd w:id="683"/>
    </w:p>
    <w:p w14:paraId="78D731F7" w14:textId="77777777" w:rsidR="007566A2" w:rsidRPr="00515682" w:rsidRDefault="00C218AB" w:rsidP="00C218AB">
      <w:pPr>
        <w:pStyle w:val="Heading3"/>
        <w:rPr>
          <w:iCs/>
        </w:rPr>
      </w:pPr>
      <w:r w:rsidRPr="00515682">
        <w:t>Dobavitelj mora Odjemalca nemudoma obvestiti o vseh neskladjih, ki vplivajo na varnost (v nadaljevanju besedila: Kritična neskladja), ki se odkrijejo v teku proizvodnje ali preverjanja pri Dobavitelju. Vse šarže, ki so bile izdelane pred odkritjem Kritičnega neskladja in so povezljive s Kritičnim neskladjem, je treba identificirati, ločeno hraniti nedosegljivo nepooblaščenim osebam in o statusu sproti poročati Odjemalcu.</w:t>
      </w:r>
      <w:bookmarkStart w:id="685" w:name="_Toc514678212"/>
      <w:bookmarkEnd w:id="684"/>
    </w:p>
    <w:p w14:paraId="57B20B38" w14:textId="77777777" w:rsidR="007566A2" w:rsidRPr="00515682" w:rsidRDefault="00C218AB" w:rsidP="00C218AB">
      <w:pPr>
        <w:pStyle w:val="Heading3"/>
        <w:rPr>
          <w:iCs/>
        </w:rPr>
      </w:pPr>
      <w:r w:rsidRPr="00515682">
        <w:t>V kolikor se med preskušanjem ali obdelavo pri Odjemalcu odkrijejo Proizvodi z varnostno-tehničnimi in funkcionalnimi neskladji, Odjemalec o tem nemudoma obvesti Dobavitelja.</w:t>
      </w:r>
      <w:bookmarkEnd w:id="685"/>
    </w:p>
    <w:p w14:paraId="4DB34F77" w14:textId="77777777" w:rsidR="007566A2" w:rsidRPr="00515682" w:rsidRDefault="00C218AB" w:rsidP="007566A2">
      <w:pPr>
        <w:pStyle w:val="Heading3"/>
        <w:numPr>
          <w:ilvl w:val="0"/>
          <w:numId w:val="0"/>
        </w:numPr>
        <w:ind w:left="851"/>
      </w:pPr>
      <w:r w:rsidRPr="00515682">
        <w:t>Neodvisno od dejstva, pri kom je bilo neskladje odkrito, mora Dobavitelj (v skladu z dogovorom z Odjemalcem) izdelati popolne dokumentirane postopke, ki vodijo do popolne odprave ugotovljenih neskladij in / ali določitve primernih kontrolnih točk, ki bodo zagotovile 100% skladnost Proizvodov z zahtevami Odjemalca. Osnova za to je strukturiran 8D pristop, z verifikacijo vzrokov in verifikacijo ukrepov za odpravo neskladij.</w:t>
      </w:r>
    </w:p>
    <w:p w14:paraId="25E8EA98" w14:textId="71470C64" w:rsidR="00C218AB" w:rsidRPr="00515682" w:rsidRDefault="00C218AB" w:rsidP="007566A2">
      <w:pPr>
        <w:pStyle w:val="Heading3"/>
        <w:numPr>
          <w:ilvl w:val="0"/>
          <w:numId w:val="0"/>
        </w:numPr>
        <w:ind w:left="851"/>
        <w:rPr>
          <w:iCs/>
        </w:rPr>
      </w:pPr>
      <w:r w:rsidRPr="00515682">
        <w:t>Na zahtevo Odjemalca je Dobavitelj dolžan Odjemalcu omogočiti izvedbo izredne, na problem osredotočene presoje najkasneje v roku 24 ur od podane zahteve.</w:t>
      </w:r>
    </w:p>
    <w:p w14:paraId="25E8EA99" w14:textId="77777777" w:rsidR="00C218AB" w:rsidRPr="00515682" w:rsidRDefault="00C218AB" w:rsidP="00C218AB">
      <w:pPr>
        <w:jc w:val="both"/>
        <w:rPr>
          <w:rFonts w:asciiTheme="minorHAnsi" w:hAnsiTheme="minorHAnsi" w:cstheme="minorHAnsi"/>
          <w:b/>
          <w:bCs/>
          <w:szCs w:val="22"/>
          <w:lang w:val="sl-SI"/>
        </w:rPr>
      </w:pPr>
    </w:p>
    <w:p w14:paraId="25E8EA9A" w14:textId="7F65B0BB" w:rsidR="00C218AB" w:rsidRPr="00515682" w:rsidRDefault="00C218AB" w:rsidP="007566A2">
      <w:pPr>
        <w:pStyle w:val="Heading2"/>
        <w:rPr>
          <w:b/>
          <w:bCs/>
        </w:rPr>
      </w:pPr>
      <w:bookmarkStart w:id="686" w:name="_Toc514678213"/>
      <w:bookmarkStart w:id="687" w:name="_Toc68697203"/>
      <w:r w:rsidRPr="00515682">
        <w:rPr>
          <w:b/>
          <w:bCs/>
        </w:rPr>
        <w:t>Dokumenti in zapisi o kakovosti</w:t>
      </w:r>
      <w:bookmarkEnd w:id="686"/>
      <w:bookmarkEnd w:id="687"/>
    </w:p>
    <w:p w14:paraId="215ECBBF" w14:textId="77777777" w:rsidR="007566A2" w:rsidRPr="00515682" w:rsidRDefault="00C218AB" w:rsidP="00C218AB">
      <w:pPr>
        <w:pStyle w:val="Heading3"/>
      </w:pPr>
      <w:bookmarkStart w:id="688" w:name="_Toc514678214"/>
      <w:r w:rsidRPr="00515682">
        <w:t>Dokumenti in zapisi o kakovosti služijo Dobavitelju (posredno Odjemalcu) kot dokazilo o izpolnjevanju kakovostnih zahtev.</w:t>
      </w:r>
      <w:bookmarkStart w:id="689" w:name="_Toc514678215"/>
      <w:bookmarkEnd w:id="688"/>
    </w:p>
    <w:p w14:paraId="1BFFDC1C" w14:textId="77777777" w:rsidR="007566A2" w:rsidRPr="00515682" w:rsidRDefault="00C218AB" w:rsidP="00C218AB">
      <w:pPr>
        <w:pStyle w:val="Heading3"/>
      </w:pPr>
      <w:r w:rsidRPr="00515682">
        <w:rPr>
          <w:iCs/>
        </w:rPr>
        <w:t>Dokumente in zapise o kakovosti, vključno s pogodbami, je treba hraniti 15 let po prenehanju izdelave Proizvoda pri Odjemalcu.</w:t>
      </w:r>
      <w:bookmarkEnd w:id="689"/>
    </w:p>
    <w:p w14:paraId="7A6CFE19" w14:textId="77777777" w:rsidR="007566A2" w:rsidRPr="00515682" w:rsidRDefault="00C218AB" w:rsidP="007566A2">
      <w:pPr>
        <w:pStyle w:val="Heading3"/>
        <w:numPr>
          <w:ilvl w:val="0"/>
          <w:numId w:val="0"/>
        </w:numPr>
        <w:ind w:left="851"/>
      </w:pPr>
      <w:r w:rsidRPr="00515682">
        <w:t>Za medicinske pripomočke veljajo zahteve, ki so določene v točkah 4.2.4 in 4.2.3 standarda ISO13485.</w:t>
      </w:r>
      <w:bookmarkStart w:id="690" w:name="_Toc514678216"/>
    </w:p>
    <w:p w14:paraId="03622E9D" w14:textId="77777777" w:rsidR="007566A2" w:rsidRPr="00515682" w:rsidRDefault="00C218AB" w:rsidP="00C218AB">
      <w:pPr>
        <w:pStyle w:val="Heading3"/>
      </w:pPr>
      <w:r w:rsidRPr="00515682">
        <w:rPr>
          <w:iCs/>
        </w:rPr>
        <w:t>Poročila o kakovosti morajo biti shranjena v računalniških formatih. Posredovanje po faksu ali pošti ni predvideno in pride v poštev le v izjemnih primerih in le ob Odjemalčevem soglasju.</w:t>
      </w:r>
      <w:bookmarkStart w:id="691" w:name="_Toc514678217"/>
      <w:bookmarkEnd w:id="690"/>
    </w:p>
    <w:p w14:paraId="451EACF8" w14:textId="77777777" w:rsidR="007566A2" w:rsidRPr="00515682" w:rsidRDefault="00C218AB" w:rsidP="00C218AB">
      <w:pPr>
        <w:pStyle w:val="Heading3"/>
      </w:pPr>
      <w:r w:rsidRPr="00515682">
        <w:rPr>
          <w:iCs/>
        </w:rPr>
        <w:lastRenderedPageBreak/>
        <w:t>Dokumenti in zapisi o kakovosti morajo biti Odjemalcu na voljo v roku 24 ur od njegove zahteve.</w:t>
      </w:r>
      <w:bookmarkStart w:id="692" w:name="_Toc514678218"/>
      <w:bookmarkEnd w:id="691"/>
    </w:p>
    <w:p w14:paraId="25E8EAA5" w14:textId="09816C26" w:rsidR="00C218AB" w:rsidRPr="00515682" w:rsidRDefault="00C218AB" w:rsidP="00C218AB">
      <w:pPr>
        <w:pStyle w:val="Heading3"/>
      </w:pPr>
      <w:r w:rsidRPr="00515682">
        <w:rPr>
          <w:iCs/>
        </w:rPr>
        <w:t>Ob prekinitvi poslovnega sodelovanja med Odjemalcem in Dobaviteljem je Dobavitelj dolžan Odjemalcu posredovati Dokumentacijo kakovosti, skupaj z vsemi do takrat obstoječimi Dokumenti in zapisi o kakovosti</w:t>
      </w:r>
      <w:r w:rsidRPr="00515682">
        <w:t>.</w:t>
      </w:r>
      <w:bookmarkEnd w:id="692"/>
    </w:p>
    <w:p w14:paraId="25E8EAA6" w14:textId="77777777" w:rsidR="00C218AB" w:rsidRPr="00515682" w:rsidRDefault="00C218AB" w:rsidP="00C218AB">
      <w:pPr>
        <w:jc w:val="both"/>
        <w:rPr>
          <w:rFonts w:asciiTheme="minorHAnsi" w:hAnsiTheme="minorHAnsi" w:cstheme="minorHAnsi"/>
          <w:bCs/>
          <w:szCs w:val="22"/>
          <w:lang w:val="sl-SI"/>
        </w:rPr>
      </w:pPr>
    </w:p>
    <w:p w14:paraId="25E8EAA7" w14:textId="051EFBF6" w:rsidR="00C218AB" w:rsidRPr="001F2CEB" w:rsidRDefault="00C218AB" w:rsidP="007566A2">
      <w:pPr>
        <w:pStyle w:val="Heading2"/>
        <w:rPr>
          <w:b/>
          <w:bCs/>
        </w:rPr>
      </w:pPr>
      <w:bookmarkStart w:id="693" w:name="_Toc514678219"/>
      <w:bookmarkStart w:id="694" w:name="_Toc68697204"/>
      <w:r w:rsidRPr="001F2CEB">
        <w:rPr>
          <w:b/>
          <w:bCs/>
        </w:rPr>
        <w:t>Obvladovanje sprememb (PCN, PTN)</w:t>
      </w:r>
      <w:bookmarkEnd w:id="693"/>
      <w:bookmarkEnd w:id="694"/>
    </w:p>
    <w:p w14:paraId="0227F510" w14:textId="77777777" w:rsidR="007566A2" w:rsidRPr="00515682" w:rsidRDefault="00C218AB" w:rsidP="00C218AB">
      <w:pPr>
        <w:pStyle w:val="Heading3"/>
      </w:pPr>
      <w:bookmarkStart w:id="695" w:name="_Toc514678220"/>
      <w:r w:rsidRPr="00515682">
        <w:t>Dobavitelj se obvezuje, da bo pred vsako načrtovano spremembo, ki se nanaša ali vpliva na odobreni Proizvod, o tem pravočasno obvestil Odjemalca, prek Odjemalčevega »PCN« ali »PTN« obrazca.</w:t>
      </w:r>
      <w:bookmarkStart w:id="696" w:name="_Toc514678221"/>
      <w:bookmarkEnd w:id="695"/>
    </w:p>
    <w:p w14:paraId="25E8EAAB" w14:textId="2A75BEDD" w:rsidR="00C218AB" w:rsidRPr="00515682" w:rsidRDefault="00C218AB" w:rsidP="00C218AB">
      <w:pPr>
        <w:pStyle w:val="Heading3"/>
      </w:pPr>
      <w:r w:rsidRPr="00515682">
        <w:t>Kdaj je o spremembi Proizvoda ali proizvodnega procesa potrebno obveščati Odjemalca, je navedeno v PPAP priročniku AIAG,  med drugim tudi za:</w:t>
      </w:r>
      <w:bookmarkEnd w:id="696"/>
    </w:p>
    <w:p w14:paraId="25E8EAAC"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Konstrukcijske spremembe Proizvoda.</w:t>
      </w:r>
    </w:p>
    <w:p w14:paraId="25E8EAAD"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Spremembe tehnologije izdelave.</w:t>
      </w:r>
    </w:p>
    <w:p w14:paraId="25E8EAAE"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Spremembe orodja.</w:t>
      </w:r>
    </w:p>
    <w:p w14:paraId="25E8EAAF"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Spremembe procesov (npr. časi ciklov, metod).</w:t>
      </w:r>
    </w:p>
    <w:p w14:paraId="25E8EAB0"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Spremembe materiala, embalaže.</w:t>
      </w:r>
    </w:p>
    <w:p w14:paraId="25E8EAB1"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Spremembe testnih in preizkuševalnih metod.</w:t>
      </w:r>
    </w:p>
    <w:p w14:paraId="25E8EAB2"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Selitve proizvodnje na drugo lokacijo ali drug stroj.</w:t>
      </w:r>
    </w:p>
    <w:p w14:paraId="25E8EAB3"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Menjave pod-dobaviteljev.</w:t>
      </w:r>
    </w:p>
    <w:p w14:paraId="25E8EAB4" w14:textId="77777777" w:rsidR="00C218AB"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Ne-proizvajanje Proizvoda več kot eno leto ipd.</w:t>
      </w:r>
    </w:p>
    <w:p w14:paraId="25E8EAB5" w14:textId="77777777" w:rsidR="00C218AB" w:rsidRPr="00515682" w:rsidRDefault="00C218AB" w:rsidP="00C218AB">
      <w:pPr>
        <w:jc w:val="both"/>
        <w:rPr>
          <w:rFonts w:asciiTheme="minorHAnsi" w:hAnsiTheme="minorHAnsi" w:cstheme="minorHAnsi"/>
          <w:szCs w:val="22"/>
          <w:lang w:val="sl-SI"/>
        </w:rPr>
      </w:pPr>
    </w:p>
    <w:p w14:paraId="23221654" w14:textId="791ED50D" w:rsidR="007566A2" w:rsidRPr="00515682" w:rsidRDefault="00C218AB" w:rsidP="00C218AB">
      <w:pPr>
        <w:pStyle w:val="Heading3"/>
        <w:rPr>
          <w:iCs/>
        </w:rPr>
      </w:pPr>
      <w:bookmarkStart w:id="697" w:name="_Toc514678222"/>
      <w:r w:rsidRPr="00515682">
        <w:t xml:space="preserve">Spremembo Proizvoda ali proizvodnega procesa mora Dobavitelj prek PCN obrazca najaviti odgovornemu </w:t>
      </w:r>
      <w:r w:rsidR="00B36E27" w:rsidRPr="00515682">
        <w:t xml:space="preserve">inženirju kakovosti </w:t>
      </w:r>
      <w:r w:rsidRPr="00515682">
        <w:t>Odjemalca vsaj 9 mesecev pred načrtovano uvedbo spremembe.</w:t>
      </w:r>
      <w:bookmarkStart w:id="698" w:name="_Toc514678223"/>
      <w:bookmarkEnd w:id="697"/>
    </w:p>
    <w:p w14:paraId="584BEAB7" w14:textId="77777777" w:rsidR="007566A2" w:rsidRPr="00515682" w:rsidRDefault="00C218AB" w:rsidP="00C218AB">
      <w:pPr>
        <w:pStyle w:val="Heading3"/>
        <w:rPr>
          <w:iCs/>
        </w:rPr>
      </w:pPr>
      <w:r w:rsidRPr="00515682">
        <w:t>Na osnovi uradne najave spremembe prek PCN obrazca se Dobavitelj in Odjemalec dogovorita glede obsega (PPAP zahteve) in predvidenega časa za kvalifikacijo spremembe.</w:t>
      </w:r>
      <w:bookmarkStart w:id="699" w:name="_Toc514678224"/>
      <w:bookmarkEnd w:id="698"/>
    </w:p>
    <w:p w14:paraId="42E3ED81" w14:textId="77777777" w:rsidR="007566A2" w:rsidRPr="00515682" w:rsidRDefault="00C218AB" w:rsidP="00C218AB">
      <w:pPr>
        <w:pStyle w:val="Heading3"/>
        <w:rPr>
          <w:iCs/>
        </w:rPr>
      </w:pPr>
      <w:r w:rsidRPr="00515682">
        <w:t>Opis in utemeljitev spremembe prek PCN obrazca mora vključevati izjavo, da bo Proizvod po uvedbi predlagane spremembe še naprej izpolnjeval specificirane zahteve na isti način, kot pred spremembo.</w:t>
      </w:r>
      <w:bookmarkStart w:id="700" w:name="_Toc514678225"/>
      <w:bookmarkEnd w:id="699"/>
    </w:p>
    <w:p w14:paraId="27AC6F14" w14:textId="63E04E38" w:rsidR="007566A2" w:rsidRPr="00515682" w:rsidRDefault="00C218AB" w:rsidP="00C218AB">
      <w:pPr>
        <w:pStyle w:val="Heading3"/>
        <w:rPr>
          <w:iCs/>
        </w:rPr>
      </w:pPr>
      <w:r w:rsidRPr="00515682">
        <w:t xml:space="preserve">Predlagano spremembo Proizvoda, procesa ali kontrolne dokumentacije lahko Dobavitelj uvede izključno po pisni potrditvi spremembe s strani odgovornega </w:t>
      </w:r>
      <w:r w:rsidR="00AC097C" w:rsidRPr="00515682">
        <w:t>inženirja kakovosti</w:t>
      </w:r>
      <w:r w:rsidRPr="00515682">
        <w:t xml:space="preserve"> Odjemalca. Odjemalec odobri spremembo na osnovi postopka, opisanega v točkah </w:t>
      </w:r>
      <w:r w:rsidR="00AC097C" w:rsidRPr="00515682">
        <w:t>9</w:t>
      </w:r>
      <w:r w:rsidRPr="00515682">
        <w:t xml:space="preserve">.2. in </w:t>
      </w:r>
      <w:r w:rsidR="00AC097C" w:rsidRPr="00515682">
        <w:t>9</w:t>
      </w:r>
      <w:r w:rsidRPr="00515682">
        <w:t>.3.</w:t>
      </w:r>
      <w:bookmarkStart w:id="701" w:name="_Toc514678226"/>
      <w:bookmarkEnd w:id="700"/>
    </w:p>
    <w:p w14:paraId="37EDFBAB" w14:textId="2524762B" w:rsidR="007566A2" w:rsidRPr="00515682" w:rsidRDefault="00C218AB" w:rsidP="007566A2">
      <w:pPr>
        <w:pStyle w:val="Heading3"/>
        <w:rPr>
          <w:iCs/>
        </w:rPr>
      </w:pPr>
      <w:r w:rsidRPr="00515682">
        <w:t xml:space="preserve">Prvo dobavo po odobritvi spremembe mora Dobavitelj najaviti odgovornemu </w:t>
      </w:r>
      <w:r w:rsidR="00DA70AC" w:rsidRPr="00515682">
        <w:t>inženirju kakovosti,</w:t>
      </w:r>
      <w:r w:rsidRPr="00515682">
        <w:t xml:space="preserve"> opombo o spremembi zavesti na dobavnici in embalaži proizvoda.</w:t>
      </w:r>
      <w:bookmarkEnd w:id="701"/>
    </w:p>
    <w:p w14:paraId="5761C166" w14:textId="77777777" w:rsidR="007566A2" w:rsidRPr="00515682" w:rsidRDefault="00C218AB" w:rsidP="007566A2">
      <w:pPr>
        <w:pStyle w:val="Heading3"/>
        <w:rPr>
          <w:iCs/>
        </w:rPr>
      </w:pPr>
      <w:r w:rsidRPr="00515682">
        <w:t>V kolikor dobavitelj na lastno željo ali zaradi drugih razlogov želi prekiniti dobavo / proizvodnjo Proizvodov, ki jih dobavlja Odjemalcu (PTN), mora to storiti pravočasno in prek uradnega PTN obrazca Odjemalca.</w:t>
      </w:r>
    </w:p>
    <w:p w14:paraId="25E8EAC2" w14:textId="0141E102" w:rsidR="00C218AB" w:rsidRPr="00515682" w:rsidRDefault="00C218AB" w:rsidP="007566A2">
      <w:pPr>
        <w:pStyle w:val="Heading3"/>
        <w:rPr>
          <w:iCs/>
        </w:rPr>
      </w:pPr>
      <w:r w:rsidRPr="00515682">
        <w:t>Ob odločitvi Dobavitelja, da sproži uraden PTN postopek, mora Dobavitelj upoštevati sledeče pogoje:</w:t>
      </w:r>
    </w:p>
    <w:p w14:paraId="72B6A2D6" w14:textId="77777777" w:rsidR="007566A2" w:rsidRPr="00515682" w:rsidRDefault="00C218AB" w:rsidP="007566A2">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Za Odjemalčeve specifične proizvode, ki so del PTN postopka, mora biti Odjemalcu zagotovljena:</w:t>
      </w:r>
    </w:p>
    <w:p w14:paraId="22AD6DEA" w14:textId="77777777" w:rsidR="007566A2" w:rsidRPr="00515682" w:rsidRDefault="00C218AB" w:rsidP="007566A2">
      <w:pPr>
        <w:pStyle w:val="ListParagraph"/>
        <w:numPr>
          <w:ilvl w:val="1"/>
          <w:numId w:val="31"/>
        </w:numPr>
        <w:jc w:val="both"/>
        <w:rPr>
          <w:rFonts w:asciiTheme="minorHAnsi" w:hAnsiTheme="minorHAnsi" w:cstheme="minorHAnsi"/>
          <w:lang w:val="sl-SI"/>
        </w:rPr>
      </w:pPr>
      <w:r w:rsidRPr="00515682">
        <w:rPr>
          <w:rFonts w:asciiTheme="minorHAnsi" w:hAnsiTheme="minorHAnsi" w:cstheme="minorHAnsi"/>
          <w:szCs w:val="22"/>
          <w:lang w:val="sl-SI"/>
        </w:rPr>
        <w:lastRenderedPageBreak/>
        <w:t>Možnost “zadnjega nakupa” preostale količine Proizvodov, ki so načrtovani v življenjski dobi Proizvoda, vključujoč servisno dobo Proizvoda.</w:t>
      </w:r>
    </w:p>
    <w:p w14:paraId="25E8EAC5" w14:textId="6750D2A2" w:rsidR="00C218AB" w:rsidRPr="00515682" w:rsidRDefault="00C218AB" w:rsidP="007566A2">
      <w:pPr>
        <w:pStyle w:val="ListParagraph"/>
        <w:numPr>
          <w:ilvl w:val="1"/>
          <w:numId w:val="31"/>
        </w:numPr>
        <w:jc w:val="both"/>
        <w:rPr>
          <w:rFonts w:asciiTheme="minorHAnsi" w:hAnsiTheme="minorHAnsi" w:cstheme="minorHAnsi"/>
          <w:lang w:val="sl-SI"/>
        </w:rPr>
      </w:pPr>
      <w:r w:rsidRPr="00515682">
        <w:rPr>
          <w:rFonts w:asciiTheme="minorHAnsi" w:hAnsiTheme="minorHAnsi" w:cstheme="minorHAnsi"/>
          <w:szCs w:val="22"/>
          <w:lang w:val="sl-SI"/>
        </w:rPr>
        <w:t>Doživljenjska zaloga in dobava rezervnih delov za obdobje življenjske dobe izdelka, vključujoč servisno dobo izdelka.</w:t>
      </w:r>
    </w:p>
    <w:p w14:paraId="25E8EAC6" w14:textId="725E7469" w:rsidR="00C218AB" w:rsidRPr="00515682" w:rsidRDefault="00C218AB" w:rsidP="0065544D">
      <w:pPr>
        <w:autoSpaceDE w:val="0"/>
        <w:autoSpaceDN w:val="0"/>
        <w:adjustRightInd w:val="0"/>
        <w:spacing w:after="120"/>
        <w:ind w:left="1077"/>
        <w:jc w:val="both"/>
        <w:rPr>
          <w:rFonts w:asciiTheme="minorHAnsi" w:hAnsiTheme="minorHAnsi" w:cstheme="minorHAnsi"/>
          <w:szCs w:val="22"/>
          <w:lang w:val="sl-SI"/>
        </w:rPr>
      </w:pPr>
      <w:r w:rsidRPr="00515682">
        <w:rPr>
          <w:rFonts w:asciiTheme="minorHAnsi" w:hAnsiTheme="minorHAnsi" w:cstheme="minorHAnsi"/>
          <w:szCs w:val="22"/>
          <w:lang w:val="sl-SI"/>
        </w:rPr>
        <w:t>V kolikor ta dva pogoja ne bosta zagotovljena s strani Dobavitelja, si Odjemalec pridržuje pravico, da PTN Dobavitelja ne sprejme, ker se mu lahko v nasprotnem primeru zgodi poslovna škoda.</w:t>
      </w:r>
    </w:p>
    <w:p w14:paraId="25E8EAC7" w14:textId="77777777" w:rsidR="00C218AB" w:rsidRPr="00515682" w:rsidRDefault="00C218AB" w:rsidP="0065544D">
      <w:pPr>
        <w:pStyle w:val="ListParagraph"/>
        <w:numPr>
          <w:ilvl w:val="0"/>
          <w:numId w:val="31"/>
        </w:numPr>
        <w:ind w:left="1134"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Za standardne komponente, ki so del PTN postopka, mora biti Odjemalcu zagotovljena možnost zadnjega nakupa preostale količine proizvodov, ki so potrebni za serijsko proizvodnjo v življenjski dobi proizvoda.</w:t>
      </w:r>
    </w:p>
    <w:p w14:paraId="25E8EAC8" w14:textId="77777777" w:rsidR="00C218AB" w:rsidRPr="00515682" w:rsidRDefault="00C218AB" w:rsidP="00C218AB">
      <w:pPr>
        <w:pStyle w:val="ListParagraph"/>
        <w:ind w:left="0"/>
        <w:rPr>
          <w:rFonts w:asciiTheme="minorHAnsi" w:hAnsiTheme="minorHAnsi" w:cstheme="minorHAnsi"/>
          <w:lang w:val="sl-SI"/>
        </w:rPr>
      </w:pPr>
    </w:p>
    <w:p w14:paraId="25E8EACA" w14:textId="658E9D59" w:rsidR="00C218AB" w:rsidRPr="00515682" w:rsidRDefault="00C218AB" w:rsidP="0065544D">
      <w:pPr>
        <w:pStyle w:val="Heading3"/>
        <w:numPr>
          <w:ilvl w:val="0"/>
          <w:numId w:val="0"/>
        </w:numPr>
        <w:ind w:left="851"/>
      </w:pPr>
      <w:r w:rsidRPr="00515682">
        <w:t>V kolikor je zaustavitev dobav / proizvodnje neizogibna, je Dobavitelj o tem dolžan obvestiti Odjemalca prek PTN formularja vsaj 12 mesecev  pred načrtovano ustavitvijo dobav / proizvodnje.</w:t>
      </w:r>
    </w:p>
    <w:p w14:paraId="60AE9700" w14:textId="77777777" w:rsidR="0065544D" w:rsidRPr="00515682" w:rsidRDefault="00C218AB" w:rsidP="0065544D">
      <w:pPr>
        <w:pStyle w:val="Heading3"/>
        <w:numPr>
          <w:ilvl w:val="0"/>
          <w:numId w:val="0"/>
        </w:numPr>
        <w:ind w:left="851"/>
      </w:pPr>
      <w:r w:rsidRPr="00515682">
        <w:t>V PTN je dolžan Dobavitelj vpisati vse številke Proizvodov, ki so vezane na to spremembo. Dobavitelj je v PTN prav tako dolžan vpisati alternativne Proizvode, ki bi jih Odjemalec lahko uporabil namesto Proizvodov, ki jih bo dobavitelj prenehal dobavljati / proizvajati.</w:t>
      </w:r>
    </w:p>
    <w:p w14:paraId="25E8EACD" w14:textId="29F96BF0" w:rsidR="00C218AB" w:rsidRPr="00515682" w:rsidRDefault="00C218AB" w:rsidP="0065544D">
      <w:pPr>
        <w:pStyle w:val="Heading3"/>
        <w:numPr>
          <w:ilvl w:val="0"/>
          <w:numId w:val="0"/>
        </w:numPr>
        <w:ind w:left="851"/>
      </w:pPr>
      <w:r w:rsidRPr="00515682">
        <w:t>V kolikor bo zaradi vsebine PTN potreben “zadnji nakup” Proizvoda, je Odjemalec dolžan Dobavitelju sporočiti potrebno količino Proizvodov za “zadnji nakup”.</w:t>
      </w:r>
    </w:p>
    <w:p w14:paraId="25E8EACE" w14:textId="77777777" w:rsidR="00C218AB" w:rsidRPr="00515682" w:rsidRDefault="00C218AB" w:rsidP="00C218AB">
      <w:pPr>
        <w:jc w:val="both"/>
        <w:rPr>
          <w:rFonts w:asciiTheme="minorHAnsi" w:hAnsiTheme="minorHAnsi" w:cstheme="minorHAnsi"/>
          <w:b/>
          <w:bCs/>
          <w:szCs w:val="22"/>
          <w:lang w:val="sl-SI"/>
        </w:rPr>
      </w:pPr>
    </w:p>
    <w:p w14:paraId="53C5CFD5" w14:textId="77777777" w:rsidR="00D75768" w:rsidRPr="00515682" w:rsidRDefault="00C218AB" w:rsidP="00C218AB">
      <w:pPr>
        <w:pStyle w:val="Heading2"/>
        <w:rPr>
          <w:b/>
          <w:bCs/>
          <w:sz w:val="24"/>
        </w:rPr>
      </w:pPr>
      <w:bookmarkStart w:id="702" w:name="_Toc68697205"/>
      <w:r w:rsidRPr="00515682">
        <w:rPr>
          <w:b/>
          <w:bCs/>
        </w:rPr>
        <w:t>Koncept varnega zagona serijske proizvodnje (SLC)</w:t>
      </w:r>
      <w:bookmarkEnd w:id="702"/>
    </w:p>
    <w:p w14:paraId="21A68D98" w14:textId="77777777" w:rsidR="00D75768" w:rsidRPr="00515682" w:rsidRDefault="00C218AB" w:rsidP="00D75768">
      <w:pPr>
        <w:pStyle w:val="Heading2"/>
        <w:numPr>
          <w:ilvl w:val="0"/>
          <w:numId w:val="0"/>
        </w:numPr>
        <w:ind w:left="567"/>
      </w:pPr>
      <w:r w:rsidRPr="00515682">
        <w:t>Namen SLC koncepta je s sistematičnim pristopom zagotoviti varen in nadzorovan zagon serijske proizvodnje ter varno in nadzorovano povečevanje proizvodnih kapacitet pri Dobavitelju. SLC koncept tako omogoča hitro prepoznanje in ukrepanje v primeru pojavitve kakovostnih odstopov na proizvodni lokaciji Dobavitelja.</w:t>
      </w:r>
      <w:bookmarkStart w:id="703" w:name="_Toc514678227"/>
    </w:p>
    <w:p w14:paraId="5CB9FD39" w14:textId="77777777" w:rsidR="00D75768" w:rsidRPr="00515682" w:rsidRDefault="00C218AB" w:rsidP="00D75768">
      <w:pPr>
        <w:pStyle w:val="Heading2"/>
        <w:numPr>
          <w:ilvl w:val="0"/>
          <w:numId w:val="0"/>
        </w:numPr>
        <w:ind w:left="567"/>
      </w:pPr>
      <w:r w:rsidRPr="00515682">
        <w:t>Cilj SLC pristopa je v tem, da se s poostrenim nadzorom kakovosti v začetni fazi serijske proizvodnje zagotovi, da bodo vsi odpremljeni proizvodi izpolnjevali pričakovanja kupca.</w:t>
      </w:r>
      <w:bookmarkEnd w:id="703"/>
    </w:p>
    <w:p w14:paraId="5251D10B" w14:textId="77777777" w:rsidR="00D75768" w:rsidRPr="00515682" w:rsidRDefault="00C218AB" w:rsidP="00D75768">
      <w:pPr>
        <w:pStyle w:val="Heading2"/>
        <w:numPr>
          <w:ilvl w:val="0"/>
          <w:numId w:val="0"/>
        </w:numPr>
        <w:ind w:left="567"/>
        <w:rPr>
          <w:iCs/>
        </w:rPr>
      </w:pPr>
      <w:r w:rsidRPr="00515682">
        <w:rPr>
          <w:iCs/>
        </w:rPr>
        <w:t>Praviloma se s tem namenom še pred začetkom serijske proizvodnje izdela in z Odjemalcem uskladi “Pred-serijski kontrolni plan”, ki vsebuje dodatno in poostreno kontrolo kritičnih karakteristik (npr. povečana količina ali frekvenca kontrole, posebno preverjanje itd.).</w:t>
      </w:r>
    </w:p>
    <w:p w14:paraId="25E8EAD7" w14:textId="04CD480D" w:rsidR="00C218AB" w:rsidRPr="00515682" w:rsidRDefault="00C218AB" w:rsidP="00D75768">
      <w:pPr>
        <w:pStyle w:val="Heading2"/>
        <w:numPr>
          <w:ilvl w:val="0"/>
          <w:numId w:val="0"/>
        </w:numPr>
        <w:ind w:left="567"/>
        <w:rPr>
          <w:b/>
          <w:bCs/>
          <w:sz w:val="24"/>
        </w:rPr>
      </w:pPr>
      <w:r w:rsidRPr="00515682">
        <w:rPr>
          <w:iCs/>
        </w:rPr>
        <w:t xml:space="preserve">SLC je v veljavi za z Odjemalcem določen časovni okvir ali količino Proizvodov in do izpolnitve predhodno dogovorjenih kriterijev. </w:t>
      </w:r>
    </w:p>
    <w:p w14:paraId="6F29B441" w14:textId="77777777" w:rsidR="00D75768" w:rsidRPr="00515682" w:rsidRDefault="00D75768" w:rsidP="002D06F6">
      <w:pPr>
        <w:pStyle w:val="Heading2"/>
        <w:numPr>
          <w:ilvl w:val="0"/>
          <w:numId w:val="0"/>
        </w:numPr>
      </w:pPr>
      <w:bookmarkStart w:id="704" w:name="_Toc514678228"/>
      <w:bookmarkStart w:id="705" w:name="_Toc68697206"/>
    </w:p>
    <w:p w14:paraId="255C1E00" w14:textId="77777777" w:rsidR="00D75768" w:rsidRPr="00515682" w:rsidRDefault="00C218AB" w:rsidP="00D75768">
      <w:pPr>
        <w:pStyle w:val="Heading2"/>
        <w:rPr>
          <w:b/>
          <w:bCs/>
        </w:rPr>
      </w:pPr>
      <w:r w:rsidRPr="00515682">
        <w:rPr>
          <w:b/>
          <w:bCs/>
        </w:rPr>
        <w:t>Letna rekvalifikacija proizvoda</w:t>
      </w:r>
      <w:bookmarkEnd w:id="704"/>
      <w:bookmarkEnd w:id="705"/>
    </w:p>
    <w:p w14:paraId="7AEBB802" w14:textId="77777777" w:rsidR="00D75768" w:rsidRPr="00515682" w:rsidRDefault="00C218AB" w:rsidP="00D75768">
      <w:pPr>
        <w:pStyle w:val="Heading2"/>
        <w:numPr>
          <w:ilvl w:val="0"/>
          <w:numId w:val="0"/>
        </w:numPr>
        <w:ind w:left="567"/>
      </w:pPr>
      <w:r w:rsidRPr="00515682">
        <w:t>Namen rekvalifikacije Proizvoda je periodično vrednotenje in potrditev skladnosti Proizvoda z Odjemalčevimi zahtevami.</w:t>
      </w:r>
    </w:p>
    <w:p w14:paraId="25E8EADF" w14:textId="28F93179" w:rsidR="00C218AB" w:rsidRPr="00515682" w:rsidRDefault="00C218AB" w:rsidP="00D75768">
      <w:pPr>
        <w:pStyle w:val="Heading2"/>
        <w:numPr>
          <w:ilvl w:val="0"/>
          <w:numId w:val="0"/>
        </w:numPr>
        <w:ind w:left="567"/>
        <w:rPr>
          <w:b/>
          <w:bCs/>
        </w:rPr>
      </w:pPr>
      <w:r w:rsidRPr="00515682">
        <w:t>Dobavitelj je dolžan rekvalificirati proizvode Odjemalca:</w:t>
      </w:r>
    </w:p>
    <w:p w14:paraId="25E8EAE0" w14:textId="497F22CA" w:rsidR="00C218AB" w:rsidRPr="00515682" w:rsidRDefault="00C218AB" w:rsidP="00D75768">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 xml:space="preserve">V primeru sprememb (točka </w:t>
      </w:r>
      <w:r w:rsidR="00D75768" w:rsidRPr="00515682">
        <w:rPr>
          <w:rStyle w:val="Emphasis"/>
          <w:rFonts w:asciiTheme="minorHAnsi" w:hAnsiTheme="minorHAnsi" w:cstheme="minorHAnsi"/>
          <w:i w:val="0"/>
          <w:iCs w:val="0"/>
          <w:lang w:val="sl-SI"/>
        </w:rPr>
        <w:t>9</w:t>
      </w:r>
      <w:r w:rsidRPr="00515682">
        <w:rPr>
          <w:rStyle w:val="Emphasis"/>
          <w:rFonts w:asciiTheme="minorHAnsi" w:hAnsiTheme="minorHAnsi" w:cstheme="minorHAnsi"/>
          <w:i w:val="0"/>
          <w:iCs w:val="0"/>
          <w:lang w:val="sl-SI"/>
        </w:rPr>
        <w:t>.9).</w:t>
      </w:r>
    </w:p>
    <w:p w14:paraId="25E8EAE1" w14:textId="77777777" w:rsidR="00C218AB" w:rsidRPr="00515682" w:rsidRDefault="00C218AB" w:rsidP="00D75768">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Ob redni letni rekvalifikaciji proizvoda.</w:t>
      </w:r>
    </w:p>
    <w:p w14:paraId="25E8EAE2" w14:textId="77777777" w:rsidR="00C218AB" w:rsidRPr="00515682" w:rsidRDefault="00C218AB" w:rsidP="00C218AB">
      <w:pPr>
        <w:autoSpaceDE w:val="0"/>
        <w:autoSpaceDN w:val="0"/>
        <w:adjustRightInd w:val="0"/>
        <w:ind w:left="1440"/>
        <w:jc w:val="both"/>
        <w:rPr>
          <w:rFonts w:asciiTheme="minorHAnsi" w:hAnsiTheme="minorHAnsi" w:cstheme="minorHAnsi"/>
          <w:szCs w:val="22"/>
          <w:lang w:val="sl-SI"/>
        </w:rPr>
      </w:pPr>
    </w:p>
    <w:p w14:paraId="25E8EAE3" w14:textId="77777777" w:rsidR="00C218AB" w:rsidRPr="00515682" w:rsidRDefault="00C218AB" w:rsidP="00D75768">
      <w:pPr>
        <w:pStyle w:val="Heading2"/>
        <w:numPr>
          <w:ilvl w:val="0"/>
          <w:numId w:val="0"/>
        </w:numPr>
        <w:ind w:left="567"/>
      </w:pPr>
      <w:r w:rsidRPr="00515682">
        <w:t>V kolikor v projektni fazi ni posebej določen obseg rekvalifikacije in Dobavitelj Proizvoda ni odgovoren za dizajn Proizvoda, se Dobavitelj zavezuje na letni osnovi izvesti in izdelati:</w:t>
      </w:r>
    </w:p>
    <w:p w14:paraId="25E8EAE4" w14:textId="77777777" w:rsidR="00C218AB" w:rsidRPr="00515682" w:rsidRDefault="00C218AB" w:rsidP="00D75768">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lastRenderedPageBreak/>
        <w:t>Popolno merilno poročilo vseh dimenzij in drugih relevantnih karakteristik Proizvoda.</w:t>
      </w:r>
    </w:p>
    <w:p w14:paraId="25E8EAE5" w14:textId="77777777" w:rsidR="00C218AB" w:rsidRPr="00515682" w:rsidRDefault="00C218AB" w:rsidP="00D75768">
      <w:pPr>
        <w:pStyle w:val="ListParagraph"/>
        <w:numPr>
          <w:ilvl w:val="0"/>
          <w:numId w:val="31"/>
        </w:numPr>
        <w:ind w:left="851"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Analizo sposobnosti procesa (Cpk) vseh posebnih karakteristik Proizvoda.</w:t>
      </w:r>
    </w:p>
    <w:p w14:paraId="25E8EAE6"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p>
    <w:p w14:paraId="25E8EAE7" w14:textId="031ED7A2" w:rsidR="00C218AB" w:rsidRPr="00515682" w:rsidRDefault="00C218AB" w:rsidP="00D75768">
      <w:pPr>
        <w:pStyle w:val="Heading2"/>
        <w:numPr>
          <w:ilvl w:val="0"/>
          <w:numId w:val="0"/>
        </w:numPr>
        <w:ind w:left="567"/>
      </w:pPr>
      <w:r w:rsidRPr="00515682">
        <w:t>V kolikor je Dobavitelj odgovoren za dizajn izdelka, se je Dobavitelj dolžan glede obsega letne rekvalifikacije dogovoriti z Odjemalcem (SQM) v projektni (APQP) fazi proizvoda.</w:t>
      </w:r>
    </w:p>
    <w:p w14:paraId="25E8EAE8" w14:textId="77777777" w:rsidR="00C218AB" w:rsidRPr="00515682" w:rsidRDefault="00C218AB" w:rsidP="00C218AB">
      <w:pPr>
        <w:jc w:val="both"/>
        <w:rPr>
          <w:rFonts w:asciiTheme="minorHAnsi" w:hAnsiTheme="minorHAnsi" w:cstheme="minorHAnsi"/>
          <w:szCs w:val="22"/>
          <w:lang w:val="sl-SI"/>
        </w:rPr>
      </w:pPr>
    </w:p>
    <w:p w14:paraId="58DAE24A" w14:textId="77777777" w:rsidR="00D75768" w:rsidRPr="00515682" w:rsidRDefault="00C218AB" w:rsidP="00C218AB">
      <w:pPr>
        <w:pStyle w:val="Heading2"/>
        <w:rPr>
          <w:rStyle w:val="alt-edited"/>
          <w:b/>
          <w:bCs/>
        </w:rPr>
      </w:pPr>
      <w:bookmarkStart w:id="706" w:name="_Toc514678229"/>
      <w:bookmarkStart w:id="707" w:name="_Toc68697207"/>
      <w:r w:rsidRPr="00515682">
        <w:rPr>
          <w:rStyle w:val="alt-edited"/>
          <w:b/>
          <w:bCs/>
        </w:rPr>
        <w:t>Snovi, uporabljene v Proizvodu</w:t>
      </w:r>
      <w:bookmarkStart w:id="708" w:name="_Toc514678230"/>
      <w:bookmarkEnd w:id="706"/>
      <w:bookmarkEnd w:id="707"/>
    </w:p>
    <w:p w14:paraId="7041247E" w14:textId="11AF8C8F" w:rsidR="00D75768" w:rsidRPr="00515682" w:rsidRDefault="00C218AB" w:rsidP="00D75768">
      <w:pPr>
        <w:pStyle w:val="Heading2"/>
        <w:numPr>
          <w:ilvl w:val="0"/>
          <w:numId w:val="0"/>
        </w:numPr>
        <w:ind w:left="567"/>
      </w:pPr>
      <w:r w:rsidRPr="00515682">
        <w:t xml:space="preserve">Dobavitelj jamči in zagotavlja, da so vsi Odjemalcu dobavljeni Proizvodi v skladu z omejitvami za snovi in materiale, kot navedeno v točki </w:t>
      </w:r>
      <w:r w:rsidR="0007100C">
        <w:t>5</w:t>
      </w:r>
      <w:r w:rsidRPr="00515682">
        <w:t>.2.</w:t>
      </w:r>
      <w:bookmarkStart w:id="709" w:name="_Toc514678231"/>
      <w:bookmarkEnd w:id="708"/>
    </w:p>
    <w:p w14:paraId="25E8EAEC" w14:textId="73CBE5F0" w:rsidR="00C218AB" w:rsidRPr="00515682" w:rsidRDefault="00C218AB" w:rsidP="00D75768">
      <w:pPr>
        <w:pStyle w:val="Heading2"/>
        <w:numPr>
          <w:ilvl w:val="0"/>
          <w:numId w:val="0"/>
        </w:numPr>
        <w:ind w:left="567"/>
      </w:pPr>
      <w:r w:rsidRPr="00515682">
        <w:t>Popolna sestava sestavnih delov in materialov se skladno z zahtevami Odjemalca vnese v spletno  aplikacijo:</w:t>
      </w:r>
      <w:bookmarkEnd w:id="709"/>
    </w:p>
    <w:p w14:paraId="25E8EAED" w14:textId="77777777" w:rsidR="00C218AB" w:rsidRPr="00515682" w:rsidRDefault="00C218AB" w:rsidP="00D75768">
      <w:pPr>
        <w:pStyle w:val="ListParagraph"/>
        <w:numPr>
          <w:ilvl w:val="0"/>
          <w:numId w:val="31"/>
        </w:numPr>
        <w:ind w:left="851" w:hanging="284"/>
        <w:jc w:val="both"/>
        <w:rPr>
          <w:rStyle w:val="Emphasis"/>
          <w:rFonts w:asciiTheme="minorHAnsi" w:hAnsiTheme="minorHAnsi" w:cstheme="minorHAnsi"/>
          <w:i w:val="0"/>
          <w:iCs w:val="0"/>
          <w:lang w:val="sl-SI"/>
        </w:rPr>
      </w:pPr>
      <w:bookmarkStart w:id="710" w:name="_Toc514678232"/>
      <w:r w:rsidRPr="00515682">
        <w:rPr>
          <w:rStyle w:val="Emphasis"/>
          <w:rFonts w:asciiTheme="minorHAnsi" w:hAnsiTheme="minorHAnsi" w:cstheme="minorHAnsi"/>
          <w:i w:val="0"/>
          <w:iCs w:val="0"/>
          <w:lang w:val="sl-SI"/>
        </w:rPr>
        <w:t>IMDS, v kolikor Dobavitelj dobavlja Proizvode za avtomobilsko industrijo program.</w:t>
      </w:r>
      <w:bookmarkEnd w:id="710"/>
    </w:p>
    <w:p w14:paraId="24A887DB" w14:textId="77777777" w:rsidR="00D75768" w:rsidRPr="00515682" w:rsidRDefault="00C218AB" w:rsidP="00D75768">
      <w:pPr>
        <w:pStyle w:val="ListParagraph"/>
        <w:numPr>
          <w:ilvl w:val="0"/>
          <w:numId w:val="31"/>
        </w:numPr>
        <w:spacing w:after="120"/>
        <w:ind w:left="851" w:hanging="284"/>
        <w:jc w:val="both"/>
        <w:rPr>
          <w:rStyle w:val="Emphasis"/>
          <w:rFonts w:asciiTheme="minorHAnsi" w:hAnsiTheme="minorHAnsi" w:cstheme="minorHAnsi"/>
          <w:i w:val="0"/>
          <w:iCs w:val="0"/>
          <w:lang w:val="sl-SI"/>
        </w:rPr>
      </w:pPr>
      <w:bookmarkStart w:id="711" w:name="_Toc514678233"/>
      <w:r w:rsidRPr="00515682">
        <w:rPr>
          <w:rStyle w:val="Emphasis"/>
          <w:rFonts w:asciiTheme="minorHAnsi" w:hAnsiTheme="minorHAnsi" w:cstheme="minorHAnsi"/>
          <w:i w:val="0"/>
          <w:iCs w:val="0"/>
          <w:lang w:val="sl-SI"/>
        </w:rPr>
        <w:t>BOMcheck, v primeru zahteve Odjemalca.</w:t>
      </w:r>
      <w:bookmarkEnd w:id="711"/>
      <w:r w:rsidRPr="00515682">
        <w:rPr>
          <w:rStyle w:val="Emphasis"/>
          <w:rFonts w:asciiTheme="minorHAnsi" w:hAnsiTheme="minorHAnsi" w:cstheme="minorHAnsi"/>
          <w:i w:val="0"/>
          <w:iCs w:val="0"/>
          <w:lang w:val="sl-SI"/>
        </w:rPr>
        <w:t xml:space="preserve"> </w:t>
      </w:r>
      <w:bookmarkStart w:id="712" w:name="_Toc514678234"/>
    </w:p>
    <w:p w14:paraId="0394E903" w14:textId="77777777" w:rsidR="004B12EE" w:rsidRDefault="00C218AB" w:rsidP="004B12EE">
      <w:pPr>
        <w:pStyle w:val="Heading2"/>
        <w:numPr>
          <w:ilvl w:val="0"/>
          <w:numId w:val="0"/>
        </w:numPr>
        <w:ind w:left="567"/>
      </w:pPr>
      <w:r w:rsidRPr="00515682">
        <w:t>V izrednem primeru in samo ob vnaprejšnji odobritvi Odjemalca je skladnost Proizvodov možno dokazovati z drugo primerno dokumentacijo.</w:t>
      </w:r>
      <w:bookmarkEnd w:id="712"/>
      <w:r w:rsidRPr="00515682">
        <w:t xml:space="preserve"> </w:t>
      </w:r>
      <w:bookmarkStart w:id="713" w:name="_Toc514678235"/>
    </w:p>
    <w:p w14:paraId="3CAA28EC" w14:textId="685AEF22" w:rsidR="00D75768" w:rsidRPr="00515682" w:rsidRDefault="00C218AB" w:rsidP="004B12EE">
      <w:pPr>
        <w:pStyle w:val="Heading2"/>
        <w:numPr>
          <w:ilvl w:val="0"/>
          <w:numId w:val="0"/>
        </w:numPr>
        <w:ind w:left="567"/>
      </w:pPr>
      <w:r w:rsidRPr="00515682">
        <w:t>IMDS je na voljo na naslednjem spletnem naslovu:</w:t>
      </w:r>
      <w:r w:rsidR="004B12EE">
        <w:t xml:space="preserve"> </w:t>
      </w:r>
      <w:hyperlink r:id="rId16" w:history="1">
        <w:r w:rsidR="00BF36AB" w:rsidRPr="00A60D06">
          <w:rPr>
            <w:rStyle w:val="Hyperlink"/>
            <w:noProof/>
            <w:lang w:val="en-US"/>
          </w:rPr>
          <w:t>http://www.mdsystem.com</w:t>
        </w:r>
      </w:hyperlink>
      <w:r w:rsidRPr="00515682">
        <w:t>.</w:t>
      </w:r>
    </w:p>
    <w:p w14:paraId="6061F5A3" w14:textId="047CA3F2" w:rsidR="00D75768" w:rsidRPr="00515682" w:rsidRDefault="00C218AB" w:rsidP="00D75768">
      <w:pPr>
        <w:pStyle w:val="Heading2"/>
        <w:numPr>
          <w:ilvl w:val="0"/>
          <w:numId w:val="0"/>
        </w:numPr>
        <w:ind w:left="567"/>
        <w:rPr>
          <w:color w:val="0070C0"/>
        </w:rPr>
      </w:pPr>
      <w:r w:rsidRPr="00515682">
        <w:t>BOMcheck je na voljo na naslednjem spletnem naslovu:</w:t>
      </w:r>
      <w:r w:rsidR="00D75768" w:rsidRPr="00515682">
        <w:t xml:space="preserve"> </w:t>
      </w:r>
      <w:hyperlink r:id="rId17" w:history="1">
        <w:r w:rsidR="00D75768" w:rsidRPr="00515682">
          <w:rPr>
            <w:rStyle w:val="Hyperlink"/>
          </w:rPr>
          <w:t>https://www.bomcheck.net/</w:t>
        </w:r>
      </w:hyperlink>
      <w:r w:rsidRPr="00515682">
        <w:rPr>
          <w:color w:val="0070C0"/>
        </w:rPr>
        <w:t>.</w:t>
      </w:r>
      <w:bookmarkEnd w:id="713"/>
    </w:p>
    <w:p w14:paraId="2BFE3859" w14:textId="77777777" w:rsidR="00D75768" w:rsidRPr="00515682" w:rsidRDefault="00C218AB" w:rsidP="00D75768">
      <w:pPr>
        <w:pStyle w:val="Heading2"/>
        <w:numPr>
          <w:ilvl w:val="0"/>
          <w:numId w:val="0"/>
        </w:numPr>
        <w:ind w:left="567"/>
      </w:pPr>
      <w:bookmarkStart w:id="714" w:name="_Toc514678236"/>
      <w:r w:rsidRPr="00515682">
        <w:t>Vnesene podatke po vnosu in posredovanju prejme in dokončno potrdi Odjemalec.</w:t>
      </w:r>
      <w:bookmarkStart w:id="715" w:name="_Toc514678237"/>
      <w:bookmarkEnd w:id="714"/>
    </w:p>
    <w:p w14:paraId="25E8EAF5" w14:textId="697E43DC" w:rsidR="00C218AB" w:rsidRPr="00515682" w:rsidRDefault="00C218AB" w:rsidP="00D75768">
      <w:pPr>
        <w:pStyle w:val="Heading2"/>
        <w:numPr>
          <w:ilvl w:val="0"/>
          <w:numId w:val="0"/>
        </w:numPr>
        <w:ind w:left="567"/>
      </w:pPr>
      <w:r w:rsidRPr="00515682">
        <w:t>Dokazilo o vnosu podatkov v spletno aplikacijo se vnese v PSW krovni list sprostitve Proizvoda in procesa, kjer se v pripadajoče polje vpiše ID številko vnosa.</w:t>
      </w:r>
      <w:bookmarkEnd w:id="715"/>
    </w:p>
    <w:p w14:paraId="25E8EAF6" w14:textId="77777777" w:rsidR="00C218AB" w:rsidRPr="00515682" w:rsidRDefault="00C218AB" w:rsidP="00C218AB">
      <w:pPr>
        <w:jc w:val="both"/>
        <w:rPr>
          <w:rFonts w:asciiTheme="minorHAnsi" w:hAnsiTheme="minorHAnsi" w:cstheme="minorHAnsi"/>
          <w:szCs w:val="22"/>
          <w:lang w:val="sl-SI"/>
        </w:rPr>
      </w:pPr>
    </w:p>
    <w:p w14:paraId="587AE75C" w14:textId="77777777" w:rsidR="00D75768" w:rsidRPr="00515682" w:rsidRDefault="00C218AB" w:rsidP="00D75768">
      <w:pPr>
        <w:pStyle w:val="Heading2"/>
        <w:rPr>
          <w:b/>
          <w:bCs/>
        </w:rPr>
      </w:pPr>
      <w:bookmarkStart w:id="716" w:name="_Toc514678238"/>
      <w:bookmarkStart w:id="717" w:name="_Toc68697208"/>
      <w:r w:rsidRPr="00515682">
        <w:rPr>
          <w:b/>
          <w:bCs/>
        </w:rPr>
        <w:t>Proizvodi z omejeno življenjsko dobo</w:t>
      </w:r>
      <w:bookmarkEnd w:id="716"/>
      <w:bookmarkEnd w:id="717"/>
    </w:p>
    <w:p w14:paraId="25E8EAF9" w14:textId="6B709116" w:rsidR="00C218AB" w:rsidRPr="00515682" w:rsidRDefault="00C218AB" w:rsidP="00D75768">
      <w:pPr>
        <w:pStyle w:val="Heading2"/>
        <w:numPr>
          <w:ilvl w:val="0"/>
          <w:numId w:val="0"/>
        </w:numPr>
        <w:ind w:left="567"/>
        <w:rPr>
          <w:b/>
          <w:bCs/>
        </w:rPr>
      </w:pPr>
      <w:r w:rsidRPr="00515682">
        <w:t>Kadar imajo Proizvodi omejeno življenjsko dobo in jih je potrebno shranjevati pod posebnimi pogoji, je dolžnost Dobavitelja, da o teh pogojih pravočasno seznani Odjemalca.</w:t>
      </w:r>
    </w:p>
    <w:p w14:paraId="25E8EAFA"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p>
    <w:p w14:paraId="25E8EAFB" w14:textId="3EA58079" w:rsidR="00C218AB" w:rsidRPr="00515682" w:rsidRDefault="00C218AB" w:rsidP="00D6734A">
      <w:pPr>
        <w:pStyle w:val="Heading1"/>
        <w:ind w:left="426" w:hanging="426"/>
      </w:pPr>
      <w:bookmarkStart w:id="718" w:name="_Toc514678239"/>
      <w:bookmarkStart w:id="719" w:name="_Toc514680489"/>
      <w:bookmarkStart w:id="720" w:name="_Toc514680843"/>
      <w:bookmarkStart w:id="721" w:name="_Toc514680916"/>
      <w:bookmarkStart w:id="722" w:name="_Toc514681130"/>
      <w:bookmarkStart w:id="723" w:name="_Toc514681741"/>
      <w:bookmarkStart w:id="724" w:name="_Toc514681814"/>
      <w:bookmarkStart w:id="725" w:name="_Toc514681886"/>
      <w:bookmarkStart w:id="726" w:name="_Toc514682079"/>
      <w:bookmarkStart w:id="727" w:name="_Toc514738897"/>
      <w:bookmarkStart w:id="728" w:name="_Toc514738977"/>
      <w:bookmarkStart w:id="729" w:name="_Toc514740526"/>
      <w:bookmarkStart w:id="730" w:name="_Toc514740736"/>
      <w:bookmarkStart w:id="731" w:name="_Toc514740864"/>
      <w:bookmarkStart w:id="732" w:name="_Toc514742651"/>
      <w:bookmarkStart w:id="733" w:name="_Toc514742727"/>
      <w:bookmarkStart w:id="734" w:name="_Toc514742886"/>
      <w:bookmarkStart w:id="735" w:name="_Toc527448403"/>
      <w:bookmarkStart w:id="736" w:name="_Toc514678240"/>
      <w:bookmarkStart w:id="737" w:name="_Toc514680490"/>
      <w:bookmarkStart w:id="738" w:name="_Toc514680844"/>
      <w:bookmarkStart w:id="739" w:name="_Toc514680917"/>
      <w:bookmarkStart w:id="740" w:name="_Toc514681131"/>
      <w:bookmarkStart w:id="741" w:name="_Toc514681742"/>
      <w:bookmarkStart w:id="742" w:name="_Toc514681815"/>
      <w:bookmarkStart w:id="743" w:name="_Toc514681887"/>
      <w:bookmarkStart w:id="744" w:name="_Toc514682080"/>
      <w:bookmarkStart w:id="745" w:name="_Toc514738898"/>
      <w:bookmarkStart w:id="746" w:name="_Toc514738978"/>
      <w:bookmarkStart w:id="747" w:name="_Toc514740527"/>
      <w:bookmarkStart w:id="748" w:name="_Toc514740737"/>
      <w:bookmarkStart w:id="749" w:name="_Toc514740865"/>
      <w:bookmarkStart w:id="750" w:name="_Toc514742652"/>
      <w:bookmarkStart w:id="751" w:name="_Toc514742728"/>
      <w:bookmarkStart w:id="752" w:name="_Toc514742887"/>
      <w:bookmarkStart w:id="753" w:name="_Toc527448404"/>
      <w:bookmarkStart w:id="754" w:name="_Toc514678241"/>
      <w:bookmarkStart w:id="755" w:name="_Toc68697209"/>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515682">
        <w:t>KAKOVOSTNI PREVZEMNI POGOJI IN ODJEMALČEVA VHODNA KONTROLA</w:t>
      </w:r>
      <w:bookmarkEnd w:id="754"/>
      <w:bookmarkEnd w:id="755"/>
    </w:p>
    <w:p w14:paraId="45131A74" w14:textId="77777777" w:rsidR="00D6734A" w:rsidRPr="00515682" w:rsidRDefault="00C218AB" w:rsidP="00C218AB">
      <w:pPr>
        <w:pStyle w:val="Heading2"/>
        <w:ind w:left="709" w:hanging="567"/>
        <w:rPr>
          <w:b/>
        </w:rPr>
      </w:pPr>
      <w:r w:rsidRPr="00515682">
        <w:t xml:space="preserve">Skladnost kakovosti pošiljk se za dostavljene pošiljke ugotavlja na podlagi pisnih Dobaviteljevih dokazil v primerjavi z zahtevami Odjemalca. Dokazila o skladnosti dobave je potrebno Odjemalcu posredovati najkasneje ob pošiljki na elektronski naslov: </w:t>
      </w:r>
      <w:hyperlink r:id="rId18" w:history="1">
        <w:r w:rsidRPr="00515682">
          <w:rPr>
            <w:rStyle w:val="Hyperlink"/>
          </w:rPr>
          <w:t>vhodna.kontrola@iskra-mehanizmi.si</w:t>
        </w:r>
      </w:hyperlink>
      <w:r w:rsidRPr="00515682">
        <w:t>.</w:t>
      </w:r>
    </w:p>
    <w:p w14:paraId="7ECEE3D4" w14:textId="77777777" w:rsidR="00D6734A" w:rsidRPr="00515682" w:rsidRDefault="00C218AB" w:rsidP="00C218AB">
      <w:pPr>
        <w:pStyle w:val="Heading2"/>
        <w:ind w:left="709" w:hanging="567"/>
        <w:rPr>
          <w:b/>
        </w:rPr>
      </w:pPr>
      <w:r w:rsidRPr="00515682">
        <w:t xml:space="preserve">V kolikor Odjemalec ugotovi, da Proizvod ne izpolnjuje kakovostnih zahtev Odjemalca, lahko pošiljko v celoti zavrne in sproži postopek Reklamacije. </w:t>
      </w:r>
    </w:p>
    <w:p w14:paraId="25E8EB01" w14:textId="479BE3FC" w:rsidR="00C218AB" w:rsidRPr="00515682" w:rsidRDefault="00C218AB" w:rsidP="00C218AB">
      <w:pPr>
        <w:pStyle w:val="Heading2"/>
        <w:ind w:left="709" w:hanging="567"/>
        <w:rPr>
          <w:b/>
        </w:rPr>
      </w:pPr>
      <w:r w:rsidRPr="00515682">
        <w:t>V primeru ponavljajočih se neskladij sledi »Eskalacijski postopek«, opisan v točki 1</w:t>
      </w:r>
      <w:r w:rsidR="005773DD">
        <w:t>2</w:t>
      </w:r>
      <w:r w:rsidRPr="00515682">
        <w:t>.</w:t>
      </w:r>
    </w:p>
    <w:p w14:paraId="25E8EB02" w14:textId="77777777" w:rsidR="00C218AB" w:rsidRPr="00515682" w:rsidRDefault="00C218AB" w:rsidP="00C218AB">
      <w:pPr>
        <w:jc w:val="both"/>
        <w:rPr>
          <w:rFonts w:asciiTheme="minorHAnsi" w:hAnsiTheme="minorHAnsi" w:cstheme="minorHAnsi"/>
          <w:szCs w:val="22"/>
          <w:lang w:val="sl-SI"/>
        </w:rPr>
      </w:pPr>
    </w:p>
    <w:p w14:paraId="25E8EB03" w14:textId="4A16E818" w:rsidR="00C218AB" w:rsidRPr="00515682" w:rsidRDefault="00C218AB" w:rsidP="00D6734A">
      <w:pPr>
        <w:pStyle w:val="Heading1"/>
        <w:ind w:left="426" w:hanging="426"/>
      </w:pPr>
      <w:bookmarkStart w:id="756" w:name="_Toc514678242"/>
      <w:bookmarkStart w:id="757" w:name="_Toc514680492"/>
      <w:bookmarkStart w:id="758" w:name="_Toc514680846"/>
      <w:bookmarkStart w:id="759" w:name="_Toc514680919"/>
      <w:bookmarkStart w:id="760" w:name="_Toc514681133"/>
      <w:bookmarkStart w:id="761" w:name="_Toc514681744"/>
      <w:bookmarkStart w:id="762" w:name="_Toc514681817"/>
      <w:bookmarkStart w:id="763" w:name="_Toc514681889"/>
      <w:bookmarkStart w:id="764" w:name="_Toc514682082"/>
      <w:bookmarkStart w:id="765" w:name="_Toc514738900"/>
      <w:bookmarkStart w:id="766" w:name="_Toc514738980"/>
      <w:bookmarkStart w:id="767" w:name="_Toc514740529"/>
      <w:bookmarkStart w:id="768" w:name="_Toc514740739"/>
      <w:bookmarkStart w:id="769" w:name="_Toc514740867"/>
      <w:bookmarkStart w:id="770" w:name="_Toc514742654"/>
      <w:bookmarkStart w:id="771" w:name="_Toc514742730"/>
      <w:bookmarkStart w:id="772" w:name="_Toc514742889"/>
      <w:bookmarkStart w:id="773" w:name="_Toc527448406"/>
      <w:bookmarkStart w:id="774" w:name="_Toc514678243"/>
      <w:bookmarkStart w:id="775" w:name="_Toc68697210"/>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515682">
        <w:t>REKLAMACIJE</w:t>
      </w:r>
      <w:bookmarkEnd w:id="774"/>
      <w:bookmarkEnd w:id="775"/>
    </w:p>
    <w:p w14:paraId="7BE512C9" w14:textId="77777777" w:rsidR="00D6734A" w:rsidRDefault="00C218AB" w:rsidP="00C218AB">
      <w:pPr>
        <w:pStyle w:val="Heading2"/>
        <w:ind w:left="709" w:hanging="567"/>
      </w:pPr>
      <w:r w:rsidRPr="00515682">
        <w:t>Reklamacija nastopi, kadar dobavljeni Proizvodi ne izpolnjujejo specificiranih zahtev Odjemalca po kakovosti.</w:t>
      </w:r>
    </w:p>
    <w:p w14:paraId="70365227" w14:textId="77777777" w:rsidR="0044331C" w:rsidRPr="0044331C" w:rsidRDefault="0044331C" w:rsidP="0044331C">
      <w:pPr>
        <w:rPr>
          <w:lang w:val="sl-SI"/>
        </w:rPr>
      </w:pPr>
    </w:p>
    <w:p w14:paraId="25E8EB07" w14:textId="5E7CFC3A" w:rsidR="00C218AB" w:rsidRPr="00515682" w:rsidRDefault="00C218AB" w:rsidP="00C218AB">
      <w:pPr>
        <w:pStyle w:val="Heading2"/>
        <w:ind w:left="709" w:hanging="567"/>
      </w:pPr>
      <w:r w:rsidRPr="00515682">
        <w:lastRenderedPageBreak/>
        <w:t>Povod za reklamacije so lahko neskladja, ugotovljena na osnovi:</w:t>
      </w:r>
    </w:p>
    <w:p w14:paraId="25E8EB08" w14:textId="77777777" w:rsidR="00C218AB" w:rsidRPr="00515682" w:rsidRDefault="00C218AB" w:rsidP="00D6734A">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Rutinskih presoj Proizvoda.</w:t>
      </w:r>
    </w:p>
    <w:p w14:paraId="25E8EB09" w14:textId="77777777" w:rsidR="00C218AB" w:rsidRPr="00515682" w:rsidRDefault="00C218AB" w:rsidP="00D6734A">
      <w:pPr>
        <w:pStyle w:val="ListParagraph"/>
        <w:numPr>
          <w:ilvl w:val="0"/>
          <w:numId w:val="31"/>
        </w:numPr>
        <w:tabs>
          <w:tab w:val="left" w:pos="1134"/>
        </w:tabs>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Analiz naključnih vzorcev, ki jih opravi Odjemalec.</w:t>
      </w:r>
    </w:p>
    <w:p w14:paraId="25E8EB0A" w14:textId="77777777" w:rsidR="00C218AB" w:rsidRPr="00515682" w:rsidRDefault="00C218AB" w:rsidP="00D6734A">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Reklamacij s trga.</w:t>
      </w:r>
    </w:p>
    <w:p w14:paraId="25E8EB0B" w14:textId="77777777" w:rsidR="00C218AB" w:rsidRPr="00515682" w:rsidRDefault="00C218AB" w:rsidP="00D6734A">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Odkritih skritih napak.</w:t>
      </w:r>
    </w:p>
    <w:p w14:paraId="25E8EB0C" w14:textId="77777777" w:rsidR="00C218AB" w:rsidRPr="00515682" w:rsidRDefault="00C218AB" w:rsidP="00D6734A">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Drugega ustreznega načina.</w:t>
      </w:r>
    </w:p>
    <w:p w14:paraId="25E8EB0D" w14:textId="77777777" w:rsidR="00C218AB" w:rsidRPr="00515682" w:rsidRDefault="00C218AB" w:rsidP="00C218AB">
      <w:pPr>
        <w:jc w:val="both"/>
        <w:rPr>
          <w:rFonts w:asciiTheme="minorHAnsi" w:hAnsiTheme="minorHAnsi" w:cstheme="minorHAnsi"/>
          <w:szCs w:val="22"/>
          <w:lang w:val="sl-SI"/>
        </w:rPr>
      </w:pPr>
    </w:p>
    <w:p w14:paraId="72AE7C8F" w14:textId="77777777" w:rsidR="00D6734A" w:rsidRPr="00515682" w:rsidRDefault="00C218AB" w:rsidP="00D6734A">
      <w:pPr>
        <w:pStyle w:val="Heading2"/>
        <w:ind w:left="709" w:hanging="567"/>
        <w:rPr>
          <w:lang w:eastAsia="sl-SI"/>
        </w:rPr>
      </w:pPr>
      <w:r w:rsidRPr="00515682">
        <w:rPr>
          <w:lang w:eastAsia="sl-SI"/>
        </w:rPr>
        <w:t>Dobavitelj je dolžan najkasneje v roku 24 ur po prejemu reklamacije pisno in v 3D poročilu sporočiti predlog takojšnjih ukrepov, ki bodo</w:t>
      </w:r>
      <w:r w:rsidRPr="00515682">
        <w:t xml:space="preserve"> Odjemalcu </w:t>
      </w:r>
      <w:r w:rsidRPr="00515682">
        <w:rPr>
          <w:lang w:eastAsia="sl-SI"/>
        </w:rPr>
        <w:t>zagotovili nemoteno proizvodnjo.</w:t>
      </w:r>
    </w:p>
    <w:p w14:paraId="782BF956" w14:textId="77777777" w:rsidR="00603C3D" w:rsidRPr="00515682" w:rsidRDefault="00603C3D" w:rsidP="00603C3D">
      <w:pPr>
        <w:pStyle w:val="Heading2"/>
        <w:numPr>
          <w:ilvl w:val="0"/>
          <w:numId w:val="0"/>
        </w:numPr>
        <w:ind w:left="709"/>
      </w:pPr>
      <w:r w:rsidRPr="00515682">
        <w:t>Možni takojšnji ukrepi, ki Odjemalcu zagotovijo nemoteno proizvodnjo, so:</w:t>
      </w:r>
    </w:p>
    <w:p w14:paraId="4A095419" w14:textId="010606C8" w:rsidR="00603C3D" w:rsidRPr="00603C3D" w:rsidRDefault="00603C3D" w:rsidP="00603C3D">
      <w:pPr>
        <w:pStyle w:val="ListParagraph"/>
        <w:numPr>
          <w:ilvl w:val="0"/>
          <w:numId w:val="31"/>
        </w:numPr>
        <w:ind w:left="993" w:hanging="284"/>
        <w:jc w:val="both"/>
        <w:rPr>
          <w:rStyle w:val="Emphasis"/>
          <w:rFonts w:asciiTheme="minorHAnsi" w:hAnsiTheme="minorHAnsi" w:cstheme="minorHAnsi"/>
          <w:i w:val="0"/>
          <w:iCs w:val="0"/>
          <w:lang w:val="sl-SI"/>
        </w:rPr>
      </w:pPr>
      <w:r w:rsidRPr="00603C3D">
        <w:rPr>
          <w:rStyle w:val="Emphasis"/>
          <w:rFonts w:asciiTheme="minorHAnsi" w:hAnsiTheme="minorHAnsi" w:cstheme="minorHAnsi"/>
          <w:i w:val="0"/>
          <w:iCs w:val="0"/>
          <w:lang w:val="sl-SI"/>
        </w:rPr>
        <w:t xml:space="preserve">Reklamirane Proizvode Dobavitelj nadomesti z ustreznimi v določenem dogovorjenem roku z strani Odjemalca. </w:t>
      </w:r>
    </w:p>
    <w:p w14:paraId="62EC26A9" w14:textId="5F3ECFF1" w:rsidR="00603C3D" w:rsidRPr="00603C3D" w:rsidRDefault="00603C3D" w:rsidP="00603C3D">
      <w:pPr>
        <w:pStyle w:val="ListParagraph"/>
        <w:numPr>
          <w:ilvl w:val="0"/>
          <w:numId w:val="31"/>
        </w:numPr>
        <w:ind w:left="993" w:hanging="284"/>
        <w:jc w:val="both"/>
        <w:rPr>
          <w:rStyle w:val="Emphasis"/>
          <w:rFonts w:asciiTheme="minorHAnsi" w:hAnsiTheme="minorHAnsi" w:cstheme="minorHAnsi"/>
          <w:i w:val="0"/>
          <w:iCs w:val="0"/>
          <w:lang w:val="sl-SI"/>
        </w:rPr>
      </w:pPr>
      <w:r w:rsidRPr="00603C3D">
        <w:rPr>
          <w:rStyle w:val="Emphasis"/>
          <w:rFonts w:asciiTheme="minorHAnsi" w:hAnsiTheme="minorHAnsi" w:cstheme="minorHAnsi"/>
          <w:i w:val="0"/>
          <w:iCs w:val="0"/>
          <w:lang w:val="sl-SI"/>
        </w:rPr>
        <w:t xml:space="preserve">Pregled reklamiranih Proizvodov na lokaciji Odjemalca s strani Dobavitelja ali tretje strani na stroške Dobavitelja. </w:t>
      </w:r>
    </w:p>
    <w:p w14:paraId="6287693B" w14:textId="07BC2D9E" w:rsidR="00603C3D" w:rsidRPr="00515682" w:rsidRDefault="00603C3D" w:rsidP="00603C3D">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Pregled reklamiranih Proizvodov na lokaciji Odjemalca s strani Odjemalca na stroške Dobavitelja.</w:t>
      </w:r>
    </w:p>
    <w:p w14:paraId="25E8EB14" w14:textId="77777777" w:rsidR="00C218AB" w:rsidRPr="00515682" w:rsidRDefault="00C218AB" w:rsidP="00C218AB">
      <w:pPr>
        <w:jc w:val="both"/>
        <w:rPr>
          <w:rFonts w:asciiTheme="minorHAnsi" w:hAnsiTheme="minorHAnsi" w:cstheme="minorHAnsi"/>
          <w:bCs/>
          <w:szCs w:val="22"/>
          <w:u w:val="single"/>
          <w:lang w:val="sl-SI"/>
        </w:rPr>
      </w:pPr>
    </w:p>
    <w:p w14:paraId="24CDA85F" w14:textId="77777777" w:rsidR="00D6734A" w:rsidRPr="00515682" w:rsidRDefault="00C218AB" w:rsidP="00D6734A">
      <w:pPr>
        <w:pStyle w:val="Heading2"/>
        <w:numPr>
          <w:ilvl w:val="0"/>
          <w:numId w:val="0"/>
        </w:numPr>
        <w:ind w:left="709"/>
        <w:rPr>
          <w:lang w:eastAsia="sl-SI"/>
        </w:rPr>
      </w:pPr>
      <w:r w:rsidRPr="00515682">
        <w:rPr>
          <w:lang w:eastAsia="sl-SI"/>
        </w:rPr>
        <w:t xml:space="preserve">V kolikor Dobavitelj v 24 urah po prejemu reklamacije ne odgovori na reklamacijo s predlogom takojšnjih ukrepov, definiranih v 3D poročilu, ali pa ni zmožen v določenem roku zagotoviti skladnih kosov za pokritje Odjemalčeve proizvodnje, si Odjemalec pridržuje pravico, da brez Dobaviteljeve predhodne odobritve in na stroške Dobavitelja določi primerno rešitev za pokritje proizvodnje. </w:t>
      </w:r>
    </w:p>
    <w:p w14:paraId="25E8EB17" w14:textId="28F6F2CF" w:rsidR="00C218AB" w:rsidRPr="00515682" w:rsidRDefault="00C218AB" w:rsidP="00D6734A">
      <w:pPr>
        <w:pStyle w:val="Heading2"/>
        <w:numPr>
          <w:ilvl w:val="0"/>
          <w:numId w:val="0"/>
        </w:numPr>
        <w:ind w:left="709"/>
        <w:rPr>
          <w:lang w:eastAsia="sl-SI"/>
        </w:rPr>
      </w:pPr>
      <w:r w:rsidRPr="00515682">
        <w:rPr>
          <w:color w:val="000000"/>
          <w:lang w:eastAsia="sl-SI"/>
        </w:rPr>
        <w:t>Pošiljke Proizvodov, ki bodo s strani Dobavitelja 100% pregledani na reklamirano neskladje, morajo biti ob dobavi primerno označene z nalepko. Nalepka mora imeti najmanj naslednjo vsebino: kosi 100% pregledani, referenca na št. reklamacije in kratek opis neskladja. Način označevanja Dobavitelj podrobno dogovori z odgovornim SQM Odjemalca pri vsaki reklamaciji posebej. Pošiljke morajo biti označene na dogovorjeni način vse do vključno tretje dobave po uradnem zaključku reklamacije.</w:t>
      </w:r>
    </w:p>
    <w:p w14:paraId="25E8EB18" w14:textId="77777777" w:rsidR="00C218AB" w:rsidRPr="00515682" w:rsidRDefault="00C218AB" w:rsidP="00C218AB">
      <w:pPr>
        <w:jc w:val="both"/>
        <w:rPr>
          <w:rFonts w:asciiTheme="minorHAnsi" w:hAnsiTheme="minorHAnsi" w:cstheme="minorHAnsi"/>
          <w:szCs w:val="22"/>
          <w:lang w:val="sl-SI"/>
        </w:rPr>
      </w:pPr>
    </w:p>
    <w:p w14:paraId="25E8EB19" w14:textId="71DDB43D" w:rsidR="00C218AB" w:rsidRPr="00515682" w:rsidRDefault="00C218AB" w:rsidP="00D6734A">
      <w:pPr>
        <w:pStyle w:val="Heading2"/>
        <w:tabs>
          <w:tab w:val="left" w:pos="709"/>
        </w:tabs>
        <w:ind w:left="709" w:hanging="567"/>
      </w:pPr>
      <w:r w:rsidRPr="00515682">
        <w:t>Končno 8D poročilo bo sprejeto kot ustrezno, ko bodo v njem določeni:</w:t>
      </w:r>
    </w:p>
    <w:p w14:paraId="25E8EB1A" w14:textId="77777777" w:rsidR="00C218AB" w:rsidRPr="00515682" w:rsidRDefault="00C218AB" w:rsidP="00D6734A">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Primerni takojšnji ukrepi (3D).</w:t>
      </w:r>
    </w:p>
    <w:p w14:paraId="25E8EB1B" w14:textId="77777777" w:rsidR="00C218AB" w:rsidRPr="00515682" w:rsidRDefault="00C218AB" w:rsidP="00D6734A">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Možni vzroki za pojavitev in ne-zaznavanje neskladja (4D).</w:t>
      </w:r>
    </w:p>
    <w:p w14:paraId="25E8EB1C" w14:textId="77777777" w:rsidR="00C218AB" w:rsidRPr="00515682" w:rsidRDefault="00C218AB" w:rsidP="00D6734A">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Izbrani, uvedeni in verificirani korektivni ukrepi za preprečitev neskladja in / ali za izboljšanje zaznavanja neskladja (5D, 6D).</w:t>
      </w:r>
    </w:p>
    <w:p w14:paraId="25E8EB1D" w14:textId="77777777" w:rsidR="00C218AB" w:rsidRPr="00515682" w:rsidRDefault="00C218AB" w:rsidP="00D6734A">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Po potrebi uvedeni preventivni ukrepi (7D).</w:t>
      </w:r>
    </w:p>
    <w:p w14:paraId="25E8EB1E" w14:textId="77777777" w:rsidR="00C218AB" w:rsidRPr="00515682" w:rsidRDefault="00C218AB" w:rsidP="00C218AB">
      <w:pPr>
        <w:jc w:val="both"/>
        <w:rPr>
          <w:rFonts w:asciiTheme="minorHAnsi" w:hAnsiTheme="minorHAnsi" w:cstheme="minorHAnsi"/>
          <w:szCs w:val="22"/>
          <w:lang w:val="sl-SI"/>
        </w:rPr>
      </w:pPr>
    </w:p>
    <w:p w14:paraId="052ABF27" w14:textId="53F3F443" w:rsidR="009E7A51" w:rsidRPr="00515682" w:rsidRDefault="009E7A51" w:rsidP="009E7A51">
      <w:pPr>
        <w:pStyle w:val="Heading2"/>
        <w:ind w:left="709" w:hanging="567"/>
      </w:pPr>
      <w:r w:rsidRPr="00515682">
        <w:t>V kolikor Dobavitelj v roku 30 koledarskih dni ne odgovori na reklamacijo z ustrezno izdelanim 8D poročilom ima Odjemalec možnost vzpostavitve 100% kontrole kosov na strošek Dobavitelja. Vsebina ustreznega 8D poročila je navedena v točki 11.4., reklamacija se obravnava kot upravičena, povzročena s strani Dobavitelja, vsi nastali stroški pa se zaračunajo Dobavitelju.</w:t>
      </w:r>
    </w:p>
    <w:p w14:paraId="6DA31CDD" w14:textId="77777777" w:rsidR="00D6734A" w:rsidRPr="00515682" w:rsidRDefault="00C218AB" w:rsidP="00C218AB">
      <w:pPr>
        <w:pStyle w:val="Heading2"/>
        <w:ind w:left="709" w:hanging="567"/>
      </w:pPr>
      <w:r w:rsidRPr="00515682">
        <w:t>V primeru reklamacij, ki temeljijo na konceptualnih ali konstrukcijskih neskladjih, za katere je odgovoren Odjemalec, Odjemalec sproži dogovorjene ukrepe za odpravo vzrokov za neskladja, Dobavitelj pa je dolžan spremembe po uskladitvi z Odjemalcem nemudoma izvesti.</w:t>
      </w:r>
    </w:p>
    <w:p w14:paraId="001A2A53" w14:textId="77777777" w:rsidR="00D6734A" w:rsidRPr="00515682" w:rsidRDefault="00C218AB" w:rsidP="00C218AB">
      <w:pPr>
        <w:pStyle w:val="Heading2"/>
        <w:ind w:left="709" w:hanging="567"/>
      </w:pPr>
      <w:r w:rsidRPr="00515682">
        <w:lastRenderedPageBreak/>
        <w:t>V primeru skritih neskladij, katerih povzročitelj je Dobavitelj, Dobavitelj prevzame polno odgovornost za odpravo teh neskladij in njihovih posledic. Dobavitelj je dolžan v takem primeru v svoje breme in na svojo odgovornost zamenjati neskladne Proizvode. Dobavitelj v takem primeru nosi breme stroškov popravila Proizvodov Odjemalca, v katere so vgrajeni neskladni Proizvodi Dobavitelja.</w:t>
      </w:r>
    </w:p>
    <w:p w14:paraId="772A8B90" w14:textId="77777777" w:rsidR="00D6734A" w:rsidRPr="00515682" w:rsidRDefault="00C218AB" w:rsidP="00C218AB">
      <w:pPr>
        <w:pStyle w:val="Heading2"/>
        <w:ind w:left="709" w:hanging="567"/>
      </w:pPr>
      <w:r w:rsidRPr="00515682">
        <w:t>V primeru nesoglasja med Odjemalcem in Dobaviteljem glede kakovosti Proizvodov se opravi ugotavljanje kakovosti Proizvodov s strani tretje osebe. Kot tretja oseba lahko nastopajo institucije za kontrolo in preskušanje kakovosti, ki niso v organizacijskem sestavu Odjemalca ali Dobavitelja. Za vse nastale stroške iz te točke Odjemalec bremeni Dobavitelja.</w:t>
      </w:r>
    </w:p>
    <w:p w14:paraId="25E8EB27" w14:textId="765D5FA1" w:rsidR="00C218AB" w:rsidRPr="00515682" w:rsidRDefault="00C218AB" w:rsidP="00C218AB">
      <w:pPr>
        <w:pStyle w:val="Heading2"/>
        <w:ind w:left="709" w:hanging="567"/>
      </w:pPr>
      <w:r w:rsidRPr="00515682">
        <w:t>V primeru ponavljajočih se neskladij ali nespoštovanja odzivnih rokov:</w:t>
      </w:r>
    </w:p>
    <w:p w14:paraId="25E8EB28" w14:textId="60146C02" w:rsidR="00C218AB" w:rsidRPr="00515682" w:rsidRDefault="00C218AB" w:rsidP="00D6734A">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3D – 1 dan</w:t>
      </w:r>
      <w:r w:rsidR="00C255B2" w:rsidRPr="00515682">
        <w:rPr>
          <w:rStyle w:val="Emphasis"/>
          <w:rFonts w:asciiTheme="minorHAnsi" w:hAnsiTheme="minorHAnsi" w:cstheme="minorHAnsi"/>
          <w:i w:val="0"/>
          <w:iCs w:val="0"/>
          <w:lang w:val="sl-SI"/>
        </w:rPr>
        <w:t xml:space="preserve"> ali</w:t>
      </w:r>
    </w:p>
    <w:p w14:paraId="199B7660" w14:textId="77777777" w:rsidR="00D6734A" w:rsidRPr="00515682" w:rsidRDefault="00C218AB" w:rsidP="00D6734A">
      <w:pPr>
        <w:pStyle w:val="ListParagraph"/>
        <w:numPr>
          <w:ilvl w:val="0"/>
          <w:numId w:val="31"/>
        </w:numPr>
        <w:spacing w:after="120"/>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8D – 30 koledarskih dni.</w:t>
      </w:r>
    </w:p>
    <w:p w14:paraId="25E8EB2A" w14:textId="646E1E4E" w:rsidR="00C218AB" w:rsidRPr="00515682" w:rsidRDefault="00C218AB" w:rsidP="00D6734A">
      <w:pPr>
        <w:ind w:left="709"/>
        <w:jc w:val="both"/>
        <w:rPr>
          <w:rFonts w:asciiTheme="minorHAnsi" w:hAnsiTheme="minorHAnsi" w:cstheme="minorHAnsi"/>
          <w:lang w:val="sl-SI"/>
        </w:rPr>
      </w:pPr>
      <w:r w:rsidRPr="00515682">
        <w:rPr>
          <w:rFonts w:asciiTheme="minorHAnsi" w:hAnsiTheme="minorHAnsi" w:cstheme="minorHAnsi"/>
          <w:szCs w:val="22"/>
          <w:lang w:val="sl-SI"/>
        </w:rPr>
        <w:t>sledi »Eskalacijski postopek«, opisan v točki 1</w:t>
      </w:r>
      <w:r w:rsidR="004D01C5">
        <w:rPr>
          <w:rFonts w:asciiTheme="minorHAnsi" w:hAnsiTheme="minorHAnsi" w:cstheme="minorHAnsi"/>
          <w:szCs w:val="22"/>
          <w:lang w:val="sl-SI"/>
        </w:rPr>
        <w:t>2</w:t>
      </w:r>
      <w:r w:rsidRPr="00515682">
        <w:rPr>
          <w:rFonts w:asciiTheme="minorHAnsi" w:hAnsiTheme="minorHAnsi" w:cstheme="minorHAnsi"/>
          <w:szCs w:val="22"/>
          <w:lang w:val="sl-SI"/>
        </w:rPr>
        <w:t>.</w:t>
      </w:r>
    </w:p>
    <w:p w14:paraId="25E8EB2B" w14:textId="77777777" w:rsidR="00C218AB" w:rsidRPr="00515682" w:rsidRDefault="00C218AB" w:rsidP="00C218AB">
      <w:pPr>
        <w:jc w:val="both"/>
        <w:rPr>
          <w:rFonts w:asciiTheme="minorHAnsi" w:hAnsiTheme="minorHAnsi" w:cstheme="minorHAnsi"/>
          <w:szCs w:val="22"/>
          <w:lang w:val="sl-SI"/>
        </w:rPr>
      </w:pPr>
    </w:p>
    <w:p w14:paraId="25E8EB2C" w14:textId="77777777" w:rsidR="00C218AB" w:rsidRPr="00515682" w:rsidRDefault="00C218AB" w:rsidP="00C255B2">
      <w:pPr>
        <w:pStyle w:val="Heading2"/>
        <w:numPr>
          <w:ilvl w:val="0"/>
          <w:numId w:val="0"/>
        </w:numPr>
        <w:ind w:left="709"/>
      </w:pPr>
      <w:r w:rsidRPr="00515682">
        <w:t>Obenem je Odjemalec upravičen do zahteve po vzpostavitvi t.i. ACL1 oz. ACL2 (Additional Control Level) pri Dobavitelju. Zahteva po ACL1 oz. ACL2 bo Dobavitelju pisno sporočena preko namenskega obvestila, poslanega s strani odgovornega SQM.</w:t>
      </w:r>
    </w:p>
    <w:p w14:paraId="25E8EB2D" w14:textId="77777777" w:rsidR="00C218AB" w:rsidRPr="00515682" w:rsidRDefault="00C218AB" w:rsidP="00C218AB">
      <w:pPr>
        <w:jc w:val="both"/>
        <w:rPr>
          <w:rFonts w:asciiTheme="minorHAnsi" w:hAnsiTheme="minorHAnsi" w:cstheme="minorHAnsi"/>
          <w:szCs w:val="22"/>
          <w:lang w:val="sl-SI"/>
        </w:rPr>
      </w:pPr>
    </w:p>
    <w:p w14:paraId="134786D7" w14:textId="77777777" w:rsidR="00C255B2" w:rsidRPr="00515682" w:rsidRDefault="00C218AB" w:rsidP="00C255B2">
      <w:pPr>
        <w:pStyle w:val="Heading2"/>
        <w:numPr>
          <w:ilvl w:val="0"/>
          <w:numId w:val="0"/>
        </w:numPr>
        <w:ind w:left="709"/>
        <w:rPr>
          <w:u w:val="single"/>
        </w:rPr>
      </w:pPr>
      <w:r w:rsidRPr="00515682">
        <w:rPr>
          <w:u w:val="single"/>
        </w:rPr>
        <w:t>ACL1</w:t>
      </w:r>
    </w:p>
    <w:p w14:paraId="25E8EB2F" w14:textId="03DEBEBA" w:rsidR="00C218AB" w:rsidRPr="00515682" w:rsidRDefault="00C218AB" w:rsidP="00C255B2">
      <w:pPr>
        <w:pStyle w:val="Heading2"/>
        <w:numPr>
          <w:ilvl w:val="0"/>
          <w:numId w:val="0"/>
        </w:numPr>
        <w:ind w:left="709"/>
        <w:rPr>
          <w:u w:val="single"/>
        </w:rPr>
      </w:pPr>
      <w:r w:rsidRPr="00515682">
        <w:t>V primeru ACL1 mora Dobavitelj uvesti dodatno, 100% namensko kontrolo Proizvodov na obravnavano neskladje, da prepreči dobavo neskladnih Proizvodov Odjemalcu. Ta dodatna 100% kontrola se mora izvajati kot samostojna operacija izven proizvodnega procesa in ne sme biti vključena v redni proizvodni proces. Vse dobave Proizvodov, ki so predmet ACL1, morajo biti označene skladno z dogovorom med Dobaviteljem in Odjemalcem. Dobavitelj mora Odjemalcu tedensko pisno poročati rezultate ACL1. O uvedbi ACL1 mora Dobavitelj obvestiti svoj certifikacijski organ.</w:t>
      </w:r>
    </w:p>
    <w:p w14:paraId="25E8EB30" w14:textId="77777777" w:rsidR="00C218AB" w:rsidRPr="00515682" w:rsidRDefault="00C218AB" w:rsidP="00C218AB">
      <w:pPr>
        <w:jc w:val="both"/>
        <w:rPr>
          <w:rFonts w:asciiTheme="minorHAnsi" w:hAnsiTheme="minorHAnsi" w:cstheme="minorHAnsi"/>
          <w:szCs w:val="22"/>
          <w:lang w:val="sl-SI"/>
        </w:rPr>
      </w:pPr>
    </w:p>
    <w:p w14:paraId="14270FDE" w14:textId="77777777" w:rsidR="00C255B2" w:rsidRPr="00515682" w:rsidRDefault="00C255B2" w:rsidP="00C218AB">
      <w:pPr>
        <w:jc w:val="both"/>
        <w:rPr>
          <w:rFonts w:asciiTheme="minorHAnsi" w:hAnsiTheme="minorHAnsi" w:cstheme="minorHAnsi"/>
          <w:szCs w:val="22"/>
          <w:lang w:val="sl-SI"/>
        </w:rPr>
      </w:pPr>
    </w:p>
    <w:p w14:paraId="4B58DC50" w14:textId="77777777" w:rsidR="00C255B2" w:rsidRPr="00515682" w:rsidRDefault="00C218AB" w:rsidP="00C255B2">
      <w:pPr>
        <w:pStyle w:val="Heading2"/>
        <w:numPr>
          <w:ilvl w:val="0"/>
          <w:numId w:val="0"/>
        </w:numPr>
        <w:ind w:left="709"/>
        <w:rPr>
          <w:u w:val="single"/>
        </w:rPr>
      </w:pPr>
      <w:r w:rsidRPr="00515682">
        <w:rPr>
          <w:u w:val="single"/>
        </w:rPr>
        <w:t>ACL2</w:t>
      </w:r>
    </w:p>
    <w:p w14:paraId="777323DD" w14:textId="77777777" w:rsidR="00C255B2" w:rsidRPr="00515682" w:rsidRDefault="00C218AB" w:rsidP="00C255B2">
      <w:pPr>
        <w:pStyle w:val="Heading2"/>
        <w:numPr>
          <w:ilvl w:val="0"/>
          <w:numId w:val="0"/>
        </w:numPr>
        <w:ind w:left="709"/>
      </w:pPr>
      <w:r w:rsidRPr="00515682">
        <w:t>V kolikor ACL1 ni učinkovit in se Odjemalcu kljub ACL1 dobavijo neskladni Proizvodi, je Dobavitelj poleg ACL1 primoran vzpostaviti tudi ACL2. ACL2 pomeni dodatno, namensko 100% kontrolo Proizvodov na obravnavano neskladje, ki pa jo opravlja tretja stran na račun Dobavitelja. ACL2 se mora izvajati kot samostojna operacija izven proizvodnih prostorov Dobavitelja. Tretjo stran lahko predlaga Dobavitelj, a se mora Odjemalec s predlogom strinjati. Vse dobave Proizvodov, ki so predmet ACL2, morajo biti označene skladno z dogovorom med Dobaviteljem in Odjemalcem. Dobavitelj mora Odjemalcu tedensko pisno poročati rezultate ACL2 in ACL1. O uvedbi ACL2 mora Dobavitelj obvestiti svoj certifikacijski organ.</w:t>
      </w:r>
    </w:p>
    <w:p w14:paraId="25E8EB34" w14:textId="1733C8E7" w:rsidR="00C218AB" w:rsidRPr="00515682" w:rsidRDefault="00C218AB" w:rsidP="00C255B2">
      <w:pPr>
        <w:pStyle w:val="Heading2"/>
        <w:numPr>
          <w:ilvl w:val="0"/>
          <w:numId w:val="0"/>
        </w:numPr>
        <w:ind w:left="709"/>
        <w:rPr>
          <w:u w:val="single"/>
        </w:rPr>
      </w:pPr>
      <w:r w:rsidRPr="00515682">
        <w:t>Za ukinitev ACL1 oz. ACL2 je potrebna izpolnitev obeh naslednjih pogojev:</w:t>
      </w:r>
    </w:p>
    <w:p w14:paraId="25E8EB35" w14:textId="77777777" w:rsidR="00C218AB" w:rsidRPr="00515682" w:rsidRDefault="00C218AB" w:rsidP="00C255B2">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Preko 8D poročila definirani in dokazano uspešno uvedeni korektivni ter preventivni ukrepi.</w:t>
      </w:r>
    </w:p>
    <w:p w14:paraId="22313C6B" w14:textId="77777777" w:rsidR="00C255B2" w:rsidRPr="00515682" w:rsidRDefault="00C218AB" w:rsidP="00C218AB">
      <w:pPr>
        <w:pStyle w:val="ListParagraph"/>
        <w:numPr>
          <w:ilvl w:val="0"/>
          <w:numId w:val="31"/>
        </w:numPr>
        <w:ind w:left="993" w:hanging="284"/>
        <w:jc w:val="both"/>
        <w:rPr>
          <w:rStyle w:val="Emphasis"/>
          <w:rFonts w:asciiTheme="minorHAnsi" w:hAnsiTheme="minorHAnsi" w:cstheme="minorHAnsi"/>
          <w:i w:val="0"/>
          <w:iCs w:val="0"/>
          <w:lang w:val="sl-SI"/>
        </w:rPr>
      </w:pPr>
      <w:r w:rsidRPr="00515682">
        <w:rPr>
          <w:rStyle w:val="Emphasis"/>
          <w:rFonts w:asciiTheme="minorHAnsi" w:hAnsiTheme="minorHAnsi" w:cstheme="minorHAnsi"/>
          <w:i w:val="0"/>
          <w:iCs w:val="0"/>
          <w:lang w:val="sl-SI"/>
        </w:rPr>
        <w:t>Minimalno 5 popolnih dobav skladnih Proizvodov oz. toliko dobavljenih skladnih Proizvodov, kot jih je v 5 popolnih dobavah po uvedenih korektivnih ukrepih.</w:t>
      </w:r>
    </w:p>
    <w:p w14:paraId="7D367135" w14:textId="77777777" w:rsidR="00C255B2" w:rsidRPr="00515682" w:rsidRDefault="00C255B2" w:rsidP="00C255B2">
      <w:pPr>
        <w:pStyle w:val="ListParagraph"/>
        <w:ind w:left="993"/>
        <w:jc w:val="both"/>
        <w:rPr>
          <w:rStyle w:val="Emphasis"/>
          <w:rFonts w:asciiTheme="minorHAnsi" w:hAnsiTheme="minorHAnsi" w:cstheme="minorHAnsi"/>
          <w:i w:val="0"/>
          <w:iCs w:val="0"/>
          <w:lang w:val="sl-SI"/>
        </w:rPr>
      </w:pPr>
    </w:p>
    <w:p w14:paraId="25E8EB38" w14:textId="55E78FC4" w:rsidR="00C218AB" w:rsidRPr="00515682" w:rsidRDefault="00C218AB" w:rsidP="00C255B2">
      <w:pPr>
        <w:pStyle w:val="Heading2"/>
        <w:numPr>
          <w:ilvl w:val="0"/>
          <w:numId w:val="0"/>
        </w:numPr>
        <w:ind w:left="709"/>
        <w:rPr>
          <w:szCs w:val="24"/>
        </w:rPr>
      </w:pPr>
      <w:r w:rsidRPr="00515682">
        <w:t xml:space="preserve">Po ukinitvi ACL2 ostaja ACL1 v veljati do minimalno 5 popolnih dobav skladnih Proizvodov oz. toliko dobavljenih skladnih Proizvodov, kot jih je v 5 popolnih dobavah. </w:t>
      </w:r>
    </w:p>
    <w:p w14:paraId="5BD5F7C2" w14:textId="4F617E45" w:rsidR="00C255B2" w:rsidRPr="00515682" w:rsidRDefault="00C218AB" w:rsidP="00C218AB">
      <w:pPr>
        <w:pStyle w:val="Heading2"/>
        <w:ind w:left="709" w:hanging="567"/>
      </w:pPr>
      <w:r w:rsidRPr="00515682">
        <w:rPr>
          <w:lang w:eastAsia="sl-SI"/>
        </w:rPr>
        <w:lastRenderedPageBreak/>
        <w:t>Za vsako upravičeno reklamacijo je Odjemalec upravičen Dobavitelju, poleg ostalih stroškov, zaračunati 2</w:t>
      </w:r>
      <w:r w:rsidR="007B5304" w:rsidRPr="00515682">
        <w:rPr>
          <w:lang w:eastAsia="sl-SI"/>
        </w:rPr>
        <w:t>5</w:t>
      </w:r>
      <w:r w:rsidRPr="00515682">
        <w:rPr>
          <w:lang w:eastAsia="sl-SI"/>
        </w:rPr>
        <w:t>0,00</w:t>
      </w:r>
      <w:r w:rsidRPr="00515682">
        <w:t xml:space="preserve">€ administrativnih stroškov in stroškov obdelave reklamacije. </w:t>
      </w:r>
    </w:p>
    <w:p w14:paraId="3F8F3B65" w14:textId="77777777" w:rsidR="00C255B2" w:rsidRPr="00515682" w:rsidRDefault="00C218AB" w:rsidP="00C218AB">
      <w:pPr>
        <w:pStyle w:val="Heading2"/>
        <w:ind w:left="709" w:hanging="567"/>
      </w:pPr>
      <w:r w:rsidRPr="00515682">
        <w:t>V primeru reklamacije s strani Odjemalčevega Odjemalca ali s trga, kjer je vzrok za nastalo neskladje nekakovosten Dobaviteljev Proizvod, je Odjemalec upravičen Dobavitelju zaračunati dodaten strošek v višini 2000,00€.</w:t>
      </w:r>
    </w:p>
    <w:p w14:paraId="25E8EB3E" w14:textId="5A530FBA" w:rsidR="00C218AB" w:rsidRPr="00515682" w:rsidRDefault="00C218AB" w:rsidP="00C218AB">
      <w:pPr>
        <w:pStyle w:val="Heading2"/>
        <w:ind w:left="709" w:hanging="567"/>
      </w:pPr>
      <w:r w:rsidRPr="00515682">
        <w:rPr>
          <w:bCs/>
          <w:color w:val="000000"/>
          <w:lang w:eastAsia="sl-SI"/>
        </w:rPr>
        <w:t>Za vse  stroške, ki so nastali kot posledica Dobaviteljevega neskladja (npr. zastoj proizvodnje, takojšnji ukrepi s strani Odjemalca, izredni prevozi, dodatna dela stroški zaradi ACL1 oz. ACL2, itd.) Odjemalec bremeni Dobavitelja. To velja tako za stroške, ki nastanejo pri Odjemalcu, kot za stroške, ki nastanejo pri Odjemalčevem Odjemalcu ter tudi, če Odjemalčeva vhodna kontrola neskladja ni zaznala.</w:t>
      </w:r>
    </w:p>
    <w:p w14:paraId="25E8EB3F" w14:textId="77777777" w:rsidR="00C218AB" w:rsidRPr="00515682" w:rsidRDefault="00C218AB" w:rsidP="00C218AB">
      <w:pPr>
        <w:jc w:val="both"/>
        <w:rPr>
          <w:rFonts w:asciiTheme="minorHAnsi" w:hAnsiTheme="minorHAnsi" w:cstheme="minorHAnsi"/>
          <w:szCs w:val="22"/>
          <w:shd w:val="clear" w:color="auto" w:fill="FFFF00"/>
          <w:lang w:val="sl-SI"/>
        </w:rPr>
      </w:pPr>
    </w:p>
    <w:p w14:paraId="25E8EB40" w14:textId="4761AA73" w:rsidR="00C218AB" w:rsidRPr="00515682" w:rsidRDefault="00C218AB" w:rsidP="00C255B2">
      <w:pPr>
        <w:pStyle w:val="Heading1"/>
        <w:ind w:left="426" w:hanging="426"/>
      </w:pPr>
      <w:bookmarkStart w:id="776" w:name="_Toc514680494"/>
      <w:bookmarkStart w:id="777" w:name="_Toc514680848"/>
      <w:bookmarkStart w:id="778" w:name="_Toc514680921"/>
      <w:bookmarkStart w:id="779" w:name="_Toc514681135"/>
      <w:bookmarkStart w:id="780" w:name="_Toc514681746"/>
      <w:bookmarkStart w:id="781" w:name="_Toc514681819"/>
      <w:bookmarkStart w:id="782" w:name="_Toc514681891"/>
      <w:bookmarkStart w:id="783" w:name="_Toc514682084"/>
      <w:bookmarkStart w:id="784" w:name="_Toc514738902"/>
      <w:bookmarkStart w:id="785" w:name="_Toc514738982"/>
      <w:bookmarkStart w:id="786" w:name="_Toc514740531"/>
      <w:bookmarkStart w:id="787" w:name="_Toc514740741"/>
      <w:bookmarkStart w:id="788" w:name="_Toc514740869"/>
      <w:bookmarkStart w:id="789" w:name="_Toc514742656"/>
      <w:bookmarkStart w:id="790" w:name="_Toc514742732"/>
      <w:bookmarkStart w:id="791" w:name="_Toc514742891"/>
      <w:bookmarkStart w:id="792" w:name="_Toc527448408"/>
      <w:bookmarkStart w:id="793" w:name="_Toc514678244"/>
      <w:bookmarkStart w:id="794" w:name="_Toc68697211"/>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515682">
        <w:t>ESKALACIJSKI POSTOPEK</w:t>
      </w:r>
      <w:bookmarkEnd w:id="793"/>
      <w:bookmarkEnd w:id="794"/>
    </w:p>
    <w:p w14:paraId="25E8EB42" w14:textId="77777777" w:rsidR="00C218AB" w:rsidRPr="00515682" w:rsidRDefault="00C218AB" w:rsidP="00C218AB">
      <w:pPr>
        <w:jc w:val="both"/>
        <w:rPr>
          <w:rFonts w:asciiTheme="minorHAnsi" w:hAnsiTheme="minorHAnsi" w:cstheme="minorHAnsi"/>
          <w:szCs w:val="22"/>
          <w:lang w:val="sl-SI"/>
        </w:rPr>
      </w:pPr>
      <w:r w:rsidRPr="00515682">
        <w:rPr>
          <w:rFonts w:asciiTheme="minorHAnsi" w:hAnsiTheme="minorHAnsi" w:cstheme="minorHAnsi"/>
          <w:szCs w:val="22"/>
          <w:lang w:val="sl-SI"/>
        </w:rPr>
        <w:t>V primeru nezadovoljivega doseganja ciljev kakovosti in / ali ponovljivih Reklamacij, lahko Odjemalec sproži »Eskalacijski postopek«.</w:t>
      </w:r>
    </w:p>
    <w:p w14:paraId="25E8EB43" w14:textId="77777777" w:rsidR="00C218AB" w:rsidRPr="00515682" w:rsidRDefault="00C218AB" w:rsidP="00C218AB">
      <w:pPr>
        <w:jc w:val="both"/>
        <w:rPr>
          <w:rFonts w:asciiTheme="minorHAnsi" w:hAnsiTheme="minorHAnsi" w:cstheme="minorHAnsi"/>
          <w:szCs w:val="22"/>
          <w:lang w:val="sl-SI"/>
        </w:rPr>
      </w:pPr>
    </w:p>
    <w:p w14:paraId="25E8EB44" w14:textId="77777777" w:rsidR="00C218AB" w:rsidRPr="00515682" w:rsidRDefault="00C218AB" w:rsidP="00C218AB">
      <w:pPr>
        <w:jc w:val="both"/>
        <w:rPr>
          <w:rFonts w:asciiTheme="minorHAnsi" w:hAnsiTheme="minorHAnsi" w:cstheme="minorHAnsi"/>
          <w:szCs w:val="22"/>
          <w:lang w:val="sl-SI"/>
        </w:rPr>
      </w:pPr>
      <w:r w:rsidRPr="00515682">
        <w:rPr>
          <w:rFonts w:asciiTheme="minorHAnsi" w:hAnsiTheme="minorHAnsi" w:cstheme="minorHAnsi"/>
          <w:szCs w:val="22"/>
          <w:u w:val="single"/>
          <w:lang w:val="sl-SI"/>
        </w:rPr>
        <w:t>Postopek eskalacije</w:t>
      </w:r>
      <w:r w:rsidRPr="00515682">
        <w:rPr>
          <w:rFonts w:asciiTheme="minorHAnsi" w:hAnsiTheme="minorHAnsi" w:cstheme="minorHAnsi"/>
          <w:szCs w:val="22"/>
          <w:lang w:val="sl-SI"/>
        </w:rPr>
        <w:t>:</w:t>
      </w:r>
    </w:p>
    <w:p w14:paraId="25E8EB45" w14:textId="77777777" w:rsidR="00C218AB" w:rsidRPr="00515682" w:rsidRDefault="00C218AB" w:rsidP="00C218AB">
      <w:pPr>
        <w:pStyle w:val="ListParagraph"/>
        <w:numPr>
          <w:ilvl w:val="0"/>
          <w:numId w:val="17"/>
        </w:numPr>
        <w:jc w:val="both"/>
        <w:rPr>
          <w:rFonts w:asciiTheme="minorHAnsi" w:hAnsiTheme="minorHAnsi" w:cstheme="minorHAnsi"/>
          <w:szCs w:val="22"/>
          <w:lang w:val="sl-SI"/>
        </w:rPr>
      </w:pPr>
      <w:r w:rsidRPr="00515682">
        <w:rPr>
          <w:rFonts w:asciiTheme="minorHAnsi" w:hAnsiTheme="minorHAnsi" w:cstheme="minorHAnsi"/>
          <w:szCs w:val="22"/>
          <w:lang w:val="sl-SI"/>
        </w:rPr>
        <w:t>Pisno opozorilo do Dobavitelja, da le-ta ne dosega ciljev kakovosti.</w:t>
      </w:r>
    </w:p>
    <w:p w14:paraId="25E8EB46" w14:textId="77777777" w:rsidR="00C218AB" w:rsidRPr="00515682" w:rsidRDefault="00C218AB" w:rsidP="00C218AB">
      <w:pPr>
        <w:pStyle w:val="ListParagraph"/>
        <w:numPr>
          <w:ilvl w:val="0"/>
          <w:numId w:val="17"/>
        </w:numPr>
        <w:jc w:val="both"/>
        <w:rPr>
          <w:rFonts w:asciiTheme="minorHAnsi" w:hAnsiTheme="minorHAnsi" w:cstheme="minorHAnsi"/>
          <w:szCs w:val="22"/>
          <w:lang w:val="sl-SI"/>
        </w:rPr>
      </w:pPr>
      <w:r w:rsidRPr="00515682">
        <w:rPr>
          <w:rFonts w:asciiTheme="minorHAnsi" w:hAnsiTheme="minorHAnsi" w:cstheme="minorHAnsi"/>
          <w:szCs w:val="22"/>
          <w:lang w:val="sl-SI"/>
        </w:rPr>
        <w:t>Dobavitelj najkasneje v roku 10 delovnih dni po prejemu zahteve, Odjemalcu predstavi ključne probleme in predlog možnih ukrepov za  izboljšanje kakovosti. Za ta namen Dobavitelj uporabi Odjemalčev obrazec »Plan izboljševanja« - Obr.R_03.014.</w:t>
      </w:r>
    </w:p>
    <w:p w14:paraId="25E8EB47" w14:textId="77777777" w:rsidR="00C218AB" w:rsidRPr="00515682" w:rsidRDefault="00C218AB" w:rsidP="00C218AB">
      <w:pPr>
        <w:pStyle w:val="ListParagraph"/>
        <w:numPr>
          <w:ilvl w:val="0"/>
          <w:numId w:val="17"/>
        </w:numPr>
        <w:jc w:val="both"/>
        <w:rPr>
          <w:rFonts w:asciiTheme="minorHAnsi" w:hAnsiTheme="minorHAnsi" w:cstheme="minorHAnsi"/>
          <w:szCs w:val="22"/>
          <w:lang w:val="sl-SI"/>
        </w:rPr>
      </w:pPr>
      <w:r w:rsidRPr="00515682">
        <w:rPr>
          <w:rFonts w:asciiTheme="minorHAnsi" w:hAnsiTheme="minorHAnsi" w:cstheme="minorHAnsi"/>
          <w:szCs w:val="22"/>
          <w:lang w:val="sl-SI"/>
        </w:rPr>
        <w:t>Sestanek pri Odjemalcu, kjer se Dobavitelj z Odjemalcem dogovori glede ukrepov, ki se bodo izvedli z namenom izboljšanja uspešnosti in s tem doseganja ciljev Dobavitelja. Sestanek bo koordiniran s strani Odjemalca (SQM) na lokaciji Odjemalca ali preko video konference.</w:t>
      </w:r>
    </w:p>
    <w:p w14:paraId="25E8EB48" w14:textId="77777777" w:rsidR="00C218AB" w:rsidRPr="00515682" w:rsidRDefault="00C218AB" w:rsidP="00C218AB">
      <w:pPr>
        <w:numPr>
          <w:ilvl w:val="0"/>
          <w:numId w:val="17"/>
        </w:numPr>
        <w:jc w:val="both"/>
        <w:rPr>
          <w:rFonts w:asciiTheme="minorHAnsi" w:hAnsiTheme="minorHAnsi" w:cstheme="minorHAnsi"/>
          <w:szCs w:val="22"/>
          <w:lang w:val="sl-SI"/>
        </w:rPr>
      </w:pPr>
      <w:r w:rsidRPr="00515682">
        <w:rPr>
          <w:rFonts w:asciiTheme="minorHAnsi" w:hAnsiTheme="minorHAnsi" w:cstheme="minorHAnsi"/>
          <w:szCs w:val="22"/>
          <w:lang w:val="sl-SI"/>
        </w:rPr>
        <w:t>V primeru neodzivnosti Dobavitelja oziroma v primeru nespoštovanja dogovorov Odjemalec o tem pisno opozori vodstvo Dobavitelja, skupaj s pričakovanji s strani Odjemalca glede ukrepanja za izboljšanje uspešnosti.</w:t>
      </w:r>
    </w:p>
    <w:p w14:paraId="25E8EB49" w14:textId="77777777" w:rsidR="00C218AB" w:rsidRPr="00515682" w:rsidRDefault="00C218AB" w:rsidP="00C218AB">
      <w:pPr>
        <w:numPr>
          <w:ilvl w:val="0"/>
          <w:numId w:val="17"/>
        </w:numPr>
        <w:jc w:val="both"/>
        <w:rPr>
          <w:rFonts w:asciiTheme="minorHAnsi" w:hAnsiTheme="minorHAnsi" w:cstheme="minorHAnsi"/>
          <w:szCs w:val="22"/>
          <w:lang w:val="sl-SI"/>
        </w:rPr>
      </w:pPr>
      <w:r w:rsidRPr="00515682">
        <w:rPr>
          <w:rFonts w:asciiTheme="minorHAnsi" w:hAnsiTheme="minorHAnsi" w:cstheme="minorHAnsi"/>
          <w:szCs w:val="22"/>
          <w:lang w:val="sl-SI"/>
        </w:rPr>
        <w:t>V kolikor se Dobavitelj ne odzove na pisno opozorilo Odjemalca vodstvu Dobavitelja, sledi sestanek na vodstvenem nivoju na lokaciji Odjemalca, ki ga skliče Odjemalec. V primeru nezadovoljivega odziva Dobavitelja na vodstvenem sestanku ali v kolikor se Dobavitelj ne odzove vabilu na vodstveni sestanek, se pri Odjemalcu ustavijo vsi nadaljnji postopki za nominacijo Dobavitelja za nove projekte. Hkrati s tem lahko Odjemalec o odzivu Dobavitelja na Eskalacijski postopek obvesti Dobaviteljev certifikacijski organ. Prav tako lahko Odjemalec sproži aktivnosti za iskanje nadomestnega Dobavitelja.</w:t>
      </w:r>
    </w:p>
    <w:p w14:paraId="25E8EB4A" w14:textId="77777777" w:rsidR="00C218AB" w:rsidRPr="00515682" w:rsidRDefault="00C218AB" w:rsidP="00C218AB">
      <w:pPr>
        <w:jc w:val="both"/>
        <w:rPr>
          <w:rFonts w:asciiTheme="minorHAnsi" w:hAnsiTheme="minorHAnsi" w:cstheme="minorHAnsi"/>
          <w:szCs w:val="22"/>
          <w:lang w:val="sl-SI"/>
        </w:rPr>
      </w:pPr>
    </w:p>
    <w:p w14:paraId="25E8EB4B" w14:textId="2EBC27E4" w:rsidR="00C218AB" w:rsidRPr="00515682" w:rsidRDefault="00C218AB" w:rsidP="00C255B2">
      <w:pPr>
        <w:pStyle w:val="Heading1"/>
        <w:ind w:left="426" w:hanging="426"/>
      </w:pPr>
      <w:bookmarkStart w:id="795" w:name="_Toc514680496"/>
      <w:bookmarkStart w:id="796" w:name="_Toc514680850"/>
      <w:bookmarkStart w:id="797" w:name="_Toc514680923"/>
      <w:bookmarkStart w:id="798" w:name="_Toc514681137"/>
      <w:bookmarkStart w:id="799" w:name="_Toc514681748"/>
      <w:bookmarkStart w:id="800" w:name="_Toc514681821"/>
      <w:bookmarkStart w:id="801" w:name="_Toc514681893"/>
      <w:bookmarkStart w:id="802" w:name="_Toc514682086"/>
      <w:bookmarkStart w:id="803" w:name="_Toc514738904"/>
      <w:bookmarkStart w:id="804" w:name="_Toc514738984"/>
      <w:bookmarkStart w:id="805" w:name="_Toc514740533"/>
      <w:bookmarkStart w:id="806" w:name="_Toc514740743"/>
      <w:bookmarkStart w:id="807" w:name="_Toc514740871"/>
      <w:bookmarkStart w:id="808" w:name="_Toc514742658"/>
      <w:bookmarkStart w:id="809" w:name="_Toc514742734"/>
      <w:bookmarkStart w:id="810" w:name="_Toc514742893"/>
      <w:bookmarkStart w:id="811" w:name="_Toc527448410"/>
      <w:bookmarkStart w:id="812" w:name="_Toc514678245"/>
      <w:bookmarkStart w:id="813" w:name="_Toc68697212"/>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515682">
        <w:t>REFERENČNI STANDARDI IN DOKUMENTI</w:t>
      </w:r>
      <w:bookmarkEnd w:id="812"/>
      <w:bookmarkEnd w:id="813"/>
    </w:p>
    <w:p w14:paraId="65294653" w14:textId="77777777" w:rsidR="001F0EC5" w:rsidRPr="00515682" w:rsidRDefault="001F0EC5" w:rsidP="001F0EC5">
      <w:pPr>
        <w:rPr>
          <w:rFonts w:asciiTheme="minorHAnsi" w:hAnsiTheme="minorHAnsi" w:cstheme="minorHAnsi"/>
        </w:rPr>
      </w:pPr>
      <w:bookmarkStart w:id="814" w:name="_Toc514740745"/>
      <w:bookmarkStart w:id="815" w:name="_Toc514740873"/>
      <w:bookmarkStart w:id="816" w:name="_Toc514742660"/>
      <w:bookmarkEnd w:id="814"/>
      <w:bookmarkEnd w:id="815"/>
      <w:bookmarkEnd w:id="816"/>
      <w:r w:rsidRPr="00515682">
        <w:rPr>
          <w:rFonts w:asciiTheme="minorHAnsi" w:hAnsiTheme="minorHAnsi" w:cstheme="minorHAnsi"/>
          <w:b/>
        </w:rPr>
        <w:t>ISO 9001</w:t>
      </w:r>
      <w:r w:rsidRPr="00515682">
        <w:rPr>
          <w:rFonts w:asciiTheme="minorHAnsi" w:hAnsiTheme="minorHAnsi" w:cstheme="minorHAnsi"/>
        </w:rPr>
        <w:t xml:space="preserve"> (Quality System Requirements).</w:t>
      </w:r>
    </w:p>
    <w:p w14:paraId="7B7BC147" w14:textId="77777777" w:rsidR="001F0EC5" w:rsidRPr="00515682" w:rsidRDefault="001F0EC5" w:rsidP="001F0EC5">
      <w:pPr>
        <w:rPr>
          <w:rFonts w:asciiTheme="minorHAnsi" w:hAnsiTheme="minorHAnsi" w:cstheme="minorHAnsi"/>
        </w:rPr>
      </w:pPr>
      <w:r w:rsidRPr="00515682">
        <w:rPr>
          <w:rFonts w:asciiTheme="minorHAnsi" w:hAnsiTheme="minorHAnsi" w:cstheme="minorHAnsi"/>
          <w:b/>
          <w:bCs/>
        </w:rPr>
        <w:t xml:space="preserve">ISO 13485 </w:t>
      </w:r>
      <w:r w:rsidRPr="00515682">
        <w:rPr>
          <w:rFonts w:asciiTheme="minorHAnsi" w:hAnsiTheme="minorHAnsi" w:cstheme="minorHAnsi"/>
        </w:rPr>
        <w:t>(Quality Management System medical devices)</w:t>
      </w:r>
    </w:p>
    <w:p w14:paraId="55B2CCE8" w14:textId="77777777" w:rsidR="001F0EC5" w:rsidRPr="00515682" w:rsidRDefault="001F0EC5" w:rsidP="001F0EC5">
      <w:pPr>
        <w:rPr>
          <w:rFonts w:asciiTheme="minorHAnsi" w:hAnsiTheme="minorHAnsi" w:cstheme="minorHAnsi"/>
          <w:b/>
          <w:bCs/>
        </w:rPr>
      </w:pPr>
      <w:r w:rsidRPr="00515682">
        <w:rPr>
          <w:rFonts w:asciiTheme="minorHAnsi" w:hAnsiTheme="minorHAnsi" w:cstheme="minorHAnsi"/>
          <w:b/>
          <w:bCs/>
        </w:rPr>
        <w:t xml:space="preserve">VDA 6.3 </w:t>
      </w:r>
      <w:r w:rsidRPr="00515682">
        <w:rPr>
          <w:rFonts w:asciiTheme="minorHAnsi" w:hAnsiTheme="minorHAnsi" w:cstheme="minorHAnsi"/>
        </w:rPr>
        <w:t>(Process Audit)</w:t>
      </w:r>
      <w:r w:rsidRPr="00515682">
        <w:rPr>
          <w:rFonts w:asciiTheme="minorHAnsi" w:hAnsiTheme="minorHAnsi" w:cstheme="minorHAnsi"/>
          <w:b/>
          <w:bCs/>
        </w:rPr>
        <w:br/>
        <w:t xml:space="preserve">VDA 6.5 </w:t>
      </w:r>
      <w:r w:rsidRPr="00515682">
        <w:rPr>
          <w:rFonts w:asciiTheme="minorHAnsi" w:hAnsiTheme="minorHAnsi" w:cstheme="minorHAnsi"/>
        </w:rPr>
        <w:t>(Product Audit)</w:t>
      </w:r>
    </w:p>
    <w:p w14:paraId="476BD3E5"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IATF 16949</w:t>
      </w:r>
      <w:r w:rsidRPr="00515682">
        <w:rPr>
          <w:rFonts w:asciiTheme="minorHAnsi" w:hAnsiTheme="minorHAnsi" w:cstheme="minorHAnsi"/>
          <w:szCs w:val="22"/>
          <w:lang w:val="sl-SI"/>
        </w:rPr>
        <w:t xml:space="preserve"> (Quality System Requirements).</w:t>
      </w:r>
    </w:p>
    <w:p w14:paraId="0EACDC73"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ISO 14001</w:t>
      </w:r>
      <w:r w:rsidRPr="00515682">
        <w:rPr>
          <w:rFonts w:asciiTheme="minorHAnsi" w:hAnsiTheme="minorHAnsi" w:cstheme="minorHAnsi"/>
          <w:szCs w:val="22"/>
          <w:lang w:val="sl-SI"/>
        </w:rPr>
        <w:t xml:space="preserve"> (Environmental Management Systems).</w:t>
      </w:r>
    </w:p>
    <w:p w14:paraId="1891DC9B"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AIAG CQI-9</w:t>
      </w:r>
      <w:r w:rsidRPr="00515682">
        <w:rPr>
          <w:rFonts w:asciiTheme="minorHAnsi" w:hAnsiTheme="minorHAnsi" w:cstheme="minorHAnsi"/>
          <w:szCs w:val="22"/>
          <w:lang w:val="sl-SI"/>
        </w:rPr>
        <w:t xml:space="preserve"> (Special Process “Heat Treat Assessment”).</w:t>
      </w:r>
    </w:p>
    <w:p w14:paraId="2EC8DBF5"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AIAG CQI-11</w:t>
      </w:r>
      <w:r w:rsidRPr="00515682">
        <w:rPr>
          <w:rFonts w:asciiTheme="minorHAnsi" w:hAnsiTheme="minorHAnsi" w:cstheme="minorHAnsi"/>
          <w:szCs w:val="22"/>
          <w:lang w:val="sl-SI"/>
        </w:rPr>
        <w:t xml:space="preserve"> (Special Process “Plating System Assessment”).</w:t>
      </w:r>
    </w:p>
    <w:p w14:paraId="6AAB21F0"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AIAG CQI-12</w:t>
      </w:r>
      <w:r w:rsidRPr="00515682">
        <w:rPr>
          <w:rFonts w:asciiTheme="minorHAnsi" w:hAnsiTheme="minorHAnsi" w:cstheme="minorHAnsi"/>
          <w:szCs w:val="22"/>
          <w:lang w:val="sl-SI"/>
        </w:rPr>
        <w:t xml:space="preserve"> (Special Process “Coating System Assessment”).</w:t>
      </w:r>
    </w:p>
    <w:p w14:paraId="4241EF85"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AIAG CQI-15</w:t>
      </w:r>
      <w:r w:rsidRPr="00515682">
        <w:rPr>
          <w:rFonts w:asciiTheme="minorHAnsi" w:hAnsiTheme="minorHAnsi" w:cstheme="minorHAnsi"/>
          <w:szCs w:val="22"/>
          <w:lang w:val="sl-SI"/>
        </w:rPr>
        <w:t xml:space="preserve"> (Special Process “Welding System Assessment”).</w:t>
      </w:r>
    </w:p>
    <w:p w14:paraId="768E9A67"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lastRenderedPageBreak/>
        <w:t>AIAG CQI-17</w:t>
      </w:r>
      <w:r w:rsidRPr="00515682">
        <w:rPr>
          <w:rFonts w:asciiTheme="minorHAnsi" w:hAnsiTheme="minorHAnsi" w:cstheme="minorHAnsi"/>
          <w:szCs w:val="22"/>
          <w:lang w:val="sl-SI"/>
        </w:rPr>
        <w:t xml:space="preserve"> (Special Process “Soldering System Assessment”).</w:t>
      </w:r>
    </w:p>
    <w:p w14:paraId="57C6607F"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AIAG PPAP</w:t>
      </w:r>
      <w:r w:rsidRPr="00515682">
        <w:rPr>
          <w:rFonts w:asciiTheme="minorHAnsi" w:hAnsiTheme="minorHAnsi" w:cstheme="minorHAnsi"/>
          <w:szCs w:val="22"/>
          <w:lang w:val="sl-SI"/>
        </w:rPr>
        <w:t xml:space="preserve"> (Production Part Approval Process).</w:t>
      </w:r>
    </w:p>
    <w:p w14:paraId="7070C45F"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AIAG APQP</w:t>
      </w:r>
      <w:r w:rsidRPr="00515682">
        <w:rPr>
          <w:rFonts w:asciiTheme="minorHAnsi" w:hAnsiTheme="minorHAnsi" w:cstheme="minorHAnsi"/>
          <w:szCs w:val="22"/>
          <w:lang w:val="sl-SI"/>
        </w:rPr>
        <w:t xml:space="preserve"> (Advanced Product Quality Planning and Control Plan).</w:t>
      </w:r>
    </w:p>
    <w:p w14:paraId="312A615B"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AIAG FMEA</w:t>
      </w:r>
      <w:r w:rsidRPr="00515682">
        <w:rPr>
          <w:rFonts w:asciiTheme="minorHAnsi" w:hAnsiTheme="minorHAnsi" w:cstheme="minorHAnsi"/>
          <w:szCs w:val="22"/>
          <w:lang w:val="sl-SI"/>
        </w:rPr>
        <w:t xml:space="preserve"> (Failure Mode and Effects Analysis).</w:t>
      </w:r>
    </w:p>
    <w:p w14:paraId="41E5A8D0"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AIAG MSA</w:t>
      </w:r>
      <w:r w:rsidRPr="00515682">
        <w:rPr>
          <w:rFonts w:asciiTheme="minorHAnsi" w:hAnsiTheme="minorHAnsi" w:cstheme="minorHAnsi"/>
          <w:szCs w:val="22"/>
          <w:lang w:val="sl-SI"/>
        </w:rPr>
        <w:t xml:space="preserve"> (Measurement Systems Analysis).</w:t>
      </w:r>
    </w:p>
    <w:p w14:paraId="228A1BB7" w14:textId="77777777" w:rsidR="001F0EC5" w:rsidRPr="00515682" w:rsidRDefault="001F0EC5" w:rsidP="001F0EC5">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AIAG SPC</w:t>
      </w:r>
      <w:r w:rsidRPr="00515682">
        <w:rPr>
          <w:rFonts w:asciiTheme="minorHAnsi" w:hAnsiTheme="minorHAnsi" w:cstheme="minorHAnsi"/>
          <w:szCs w:val="22"/>
          <w:lang w:val="sl-SI"/>
        </w:rPr>
        <w:t xml:space="preserve"> (Statistical Process Control).</w:t>
      </w:r>
    </w:p>
    <w:p w14:paraId="25E8EB5A" w14:textId="77777777" w:rsidR="00C218AB" w:rsidRPr="00515682" w:rsidRDefault="00C218AB" w:rsidP="00C255B2">
      <w:pPr>
        <w:autoSpaceDE w:val="0"/>
        <w:autoSpaceDN w:val="0"/>
        <w:adjustRightInd w:val="0"/>
        <w:jc w:val="both"/>
        <w:rPr>
          <w:rFonts w:asciiTheme="minorHAnsi" w:hAnsiTheme="minorHAnsi" w:cstheme="minorHAnsi"/>
          <w:szCs w:val="22"/>
          <w:lang w:val="sl-SI"/>
        </w:rPr>
      </w:pPr>
    </w:p>
    <w:p w14:paraId="25E8EB5C" w14:textId="2318D3EE" w:rsidR="00C218AB" w:rsidRPr="00515682" w:rsidRDefault="00C218AB" w:rsidP="00C255B2">
      <w:pPr>
        <w:pStyle w:val="Heading1"/>
        <w:ind w:left="426" w:hanging="426"/>
      </w:pPr>
      <w:bookmarkStart w:id="817" w:name="_Toc514680498"/>
      <w:bookmarkStart w:id="818" w:name="_Toc514680852"/>
      <w:bookmarkStart w:id="819" w:name="_Toc514680925"/>
      <w:bookmarkStart w:id="820" w:name="_Toc514681139"/>
      <w:bookmarkStart w:id="821" w:name="_Toc514681750"/>
      <w:bookmarkStart w:id="822" w:name="_Toc514681823"/>
      <w:bookmarkStart w:id="823" w:name="_Toc514681895"/>
      <w:bookmarkStart w:id="824" w:name="_Toc514682088"/>
      <w:bookmarkStart w:id="825" w:name="_Toc514738906"/>
      <w:bookmarkStart w:id="826" w:name="_Toc514738986"/>
      <w:bookmarkStart w:id="827" w:name="_Toc514740535"/>
      <w:bookmarkStart w:id="828" w:name="_Toc514740747"/>
      <w:bookmarkStart w:id="829" w:name="_Toc514740875"/>
      <w:bookmarkStart w:id="830" w:name="_Toc514742662"/>
      <w:bookmarkStart w:id="831" w:name="_Toc514742736"/>
      <w:bookmarkStart w:id="832" w:name="_Toc514742895"/>
      <w:bookmarkStart w:id="833" w:name="_Toc527448412"/>
      <w:bookmarkStart w:id="834" w:name="_Toc514680499"/>
      <w:bookmarkStart w:id="835" w:name="_Toc514680853"/>
      <w:bookmarkStart w:id="836" w:name="_Toc514680926"/>
      <w:bookmarkStart w:id="837" w:name="_Toc514681140"/>
      <w:bookmarkStart w:id="838" w:name="_Toc514681751"/>
      <w:bookmarkStart w:id="839" w:name="_Toc514681824"/>
      <w:bookmarkStart w:id="840" w:name="_Toc514681896"/>
      <w:bookmarkStart w:id="841" w:name="_Toc514682089"/>
      <w:bookmarkStart w:id="842" w:name="_Toc514738907"/>
      <w:bookmarkStart w:id="843" w:name="_Toc514738987"/>
      <w:bookmarkStart w:id="844" w:name="_Toc514740536"/>
      <w:bookmarkStart w:id="845" w:name="_Toc514740748"/>
      <w:bookmarkStart w:id="846" w:name="_Toc514740876"/>
      <w:bookmarkStart w:id="847" w:name="_Toc514742663"/>
      <w:bookmarkStart w:id="848" w:name="_Toc514742737"/>
      <w:bookmarkStart w:id="849" w:name="_Toc514742896"/>
      <w:bookmarkStart w:id="850" w:name="_Toc527448413"/>
      <w:bookmarkStart w:id="851" w:name="_Toc514678246"/>
      <w:bookmarkStart w:id="852" w:name="_Toc68697213"/>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515682">
        <w:t>KRATICE</w:t>
      </w:r>
      <w:bookmarkEnd w:id="851"/>
      <w:bookmarkEnd w:id="852"/>
    </w:p>
    <w:p w14:paraId="25E8EB5D"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8D </w:t>
      </w:r>
      <w:r w:rsidRPr="00515682">
        <w:rPr>
          <w:rFonts w:asciiTheme="minorHAnsi" w:hAnsiTheme="minorHAnsi" w:cstheme="minorHAnsi"/>
          <w:bCs/>
          <w:szCs w:val="22"/>
          <w:lang w:val="sl-SI"/>
        </w:rPr>
        <w:t>(</w:t>
      </w:r>
      <w:r w:rsidRPr="00515682">
        <w:rPr>
          <w:rFonts w:asciiTheme="minorHAnsi" w:hAnsiTheme="minorHAnsi" w:cstheme="minorHAnsi"/>
          <w:szCs w:val="22"/>
          <w:lang w:val="sl-SI"/>
        </w:rPr>
        <w:t>Eight Disciplines – Problem Solving Process / Report) = Proces / Poročilo reševanja neskladnosti.</w:t>
      </w:r>
    </w:p>
    <w:p w14:paraId="25E8EB5E"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AIAG </w:t>
      </w:r>
      <w:r w:rsidRPr="00515682">
        <w:rPr>
          <w:rFonts w:asciiTheme="minorHAnsi" w:hAnsiTheme="minorHAnsi" w:cstheme="minorHAnsi"/>
          <w:bCs/>
          <w:szCs w:val="22"/>
          <w:lang w:val="sl-SI"/>
        </w:rPr>
        <w:t>(</w:t>
      </w:r>
      <w:r w:rsidRPr="00515682">
        <w:rPr>
          <w:rFonts w:asciiTheme="minorHAnsi" w:hAnsiTheme="minorHAnsi" w:cstheme="minorHAnsi"/>
          <w:szCs w:val="22"/>
          <w:lang w:val="sl-SI"/>
        </w:rPr>
        <w:t>Automotive Industry Action Group) = Naziv krovne organizacije avtomobilske industrije.</w:t>
      </w:r>
    </w:p>
    <w:p w14:paraId="25E8EB5F"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APQP </w:t>
      </w:r>
      <w:r w:rsidRPr="00515682">
        <w:rPr>
          <w:rFonts w:asciiTheme="minorHAnsi" w:hAnsiTheme="minorHAnsi" w:cstheme="minorHAnsi"/>
          <w:bCs/>
          <w:szCs w:val="22"/>
          <w:lang w:val="sl-SI"/>
        </w:rPr>
        <w:t>(</w:t>
      </w:r>
      <w:r w:rsidRPr="00515682">
        <w:rPr>
          <w:rFonts w:asciiTheme="minorHAnsi" w:hAnsiTheme="minorHAnsi" w:cstheme="minorHAnsi"/>
          <w:szCs w:val="22"/>
          <w:lang w:val="sl-SI"/>
        </w:rPr>
        <w:t>Advanced Product Quality Planning) = Napredno načrtovanje kakovosti.</w:t>
      </w:r>
    </w:p>
    <w:p w14:paraId="25E8EB60"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DR</w:t>
      </w:r>
      <w:r w:rsidRPr="00515682">
        <w:rPr>
          <w:rFonts w:asciiTheme="minorHAnsi" w:hAnsiTheme="minorHAnsi" w:cstheme="minorHAnsi"/>
          <w:szCs w:val="22"/>
          <w:lang w:val="sl-SI"/>
        </w:rPr>
        <w:t xml:space="preserve"> (Deviation Request) = Dovoljenje za odklon.</w:t>
      </w:r>
    </w:p>
    <w:p w14:paraId="25E8EB61"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FMEA </w:t>
      </w:r>
      <w:r w:rsidRPr="00515682">
        <w:rPr>
          <w:rFonts w:asciiTheme="minorHAnsi" w:hAnsiTheme="minorHAnsi" w:cstheme="minorHAnsi"/>
          <w:szCs w:val="22"/>
          <w:lang w:val="sl-SI"/>
        </w:rPr>
        <w:t>(Potential Failure Mode and Effects Analysis) = Analiza možnih napak in njihovih učinkov.</w:t>
      </w:r>
    </w:p>
    <w:p w14:paraId="25E8EB62"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GADSL </w:t>
      </w:r>
      <w:r w:rsidRPr="00515682">
        <w:rPr>
          <w:rFonts w:asciiTheme="minorHAnsi" w:hAnsiTheme="minorHAnsi" w:cstheme="minorHAnsi"/>
          <w:szCs w:val="22"/>
          <w:lang w:val="sl-SI"/>
        </w:rPr>
        <w:t>(Global Automotive Declarable Substances List) = Globalna baza avtomobilske industrije za nadzor uporabljenih snovi, ki so vgrajene v vozila.</w:t>
      </w:r>
    </w:p>
    <w:p w14:paraId="25E8EB63"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IMDS </w:t>
      </w:r>
      <w:r w:rsidRPr="00515682">
        <w:rPr>
          <w:rFonts w:asciiTheme="minorHAnsi" w:hAnsiTheme="minorHAnsi" w:cstheme="minorHAnsi"/>
          <w:szCs w:val="22"/>
          <w:lang w:val="sl-SI"/>
        </w:rPr>
        <w:t>(Automotive Industry Material Data System) = Internetna aplikacija, prek katere se spremlja količina uporabljenih snovi, ki so vgrajena v vozila.</w:t>
      </w:r>
    </w:p>
    <w:p w14:paraId="25E8EB64" w14:textId="77777777" w:rsidR="00C218AB" w:rsidRPr="00515682" w:rsidRDefault="00C218AB" w:rsidP="00C218AB">
      <w:pPr>
        <w:jc w:val="both"/>
        <w:rPr>
          <w:rFonts w:asciiTheme="minorHAnsi" w:hAnsiTheme="minorHAnsi" w:cstheme="minorHAnsi"/>
          <w:szCs w:val="22"/>
          <w:lang w:val="sl-SI" w:eastAsia="sl-SI"/>
        </w:rPr>
      </w:pPr>
      <w:bookmarkStart w:id="853" w:name="_Toc514678247"/>
      <w:r w:rsidRPr="00515682">
        <w:rPr>
          <w:rFonts w:asciiTheme="minorHAnsi" w:hAnsiTheme="minorHAnsi" w:cstheme="minorHAnsi"/>
          <w:b/>
          <w:bCs/>
          <w:szCs w:val="22"/>
          <w:lang w:val="sl-SI"/>
        </w:rPr>
        <w:t>BOMcheck</w:t>
      </w:r>
      <w:r w:rsidRPr="00515682">
        <w:rPr>
          <w:rFonts w:asciiTheme="minorHAnsi" w:hAnsiTheme="minorHAnsi" w:cstheme="minorHAnsi"/>
          <w:szCs w:val="22"/>
          <w:lang w:val="sl-SI"/>
        </w:rPr>
        <w:t xml:space="preserve"> (Substances Declarations and Conflict Minerals Web Database) = Internetna aplikacija prek katere se spremlja količina uporabljenih snovi, ki so vgrajena v vozila</w:t>
      </w:r>
      <w:bookmarkEnd w:id="853"/>
      <w:r w:rsidRPr="00515682">
        <w:rPr>
          <w:rFonts w:asciiTheme="minorHAnsi" w:hAnsiTheme="minorHAnsi" w:cstheme="minorHAnsi"/>
          <w:szCs w:val="22"/>
          <w:lang w:val="sl-SI"/>
        </w:rPr>
        <w:t>.</w:t>
      </w:r>
    </w:p>
    <w:p w14:paraId="25E8EB65"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ISO </w:t>
      </w:r>
      <w:r w:rsidRPr="00515682">
        <w:rPr>
          <w:rFonts w:asciiTheme="minorHAnsi" w:hAnsiTheme="minorHAnsi" w:cstheme="minorHAnsi"/>
          <w:szCs w:val="22"/>
          <w:lang w:val="sl-SI"/>
        </w:rPr>
        <w:t>(International Standards Organization) = Mednarodna organizacija za standardizacijo.</w:t>
      </w:r>
    </w:p>
    <w:p w14:paraId="25E8EB66"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IATF </w:t>
      </w:r>
      <w:r w:rsidRPr="00515682">
        <w:rPr>
          <w:rFonts w:asciiTheme="minorHAnsi" w:hAnsiTheme="minorHAnsi" w:cstheme="minorHAnsi"/>
          <w:szCs w:val="22"/>
          <w:lang w:val="sl-SI"/>
        </w:rPr>
        <w:t xml:space="preserve">(International Automotive Task Force) = Mednarodno združenje avtomobilske industrije. </w:t>
      </w:r>
    </w:p>
    <w:p w14:paraId="25E8EB67"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MSA </w:t>
      </w:r>
      <w:r w:rsidRPr="00515682">
        <w:rPr>
          <w:rFonts w:asciiTheme="minorHAnsi" w:hAnsiTheme="minorHAnsi" w:cstheme="minorHAnsi"/>
          <w:szCs w:val="22"/>
          <w:lang w:val="sl-SI"/>
        </w:rPr>
        <w:t>(Measurement Systems Analysis) = Analiza merilnih sistemov.</w:t>
      </w:r>
    </w:p>
    <w:p w14:paraId="25E8EB68"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PCN </w:t>
      </w:r>
      <w:r w:rsidRPr="00515682">
        <w:rPr>
          <w:rFonts w:asciiTheme="minorHAnsi" w:hAnsiTheme="minorHAnsi" w:cstheme="minorHAnsi"/>
          <w:szCs w:val="22"/>
          <w:lang w:val="sl-SI"/>
        </w:rPr>
        <w:t>(Product or Process Change Notification) = Naznanitev spremembe proizvoda ali procesa.</w:t>
      </w:r>
    </w:p>
    <w:p w14:paraId="25E8EB69"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PTN </w:t>
      </w:r>
      <w:r w:rsidRPr="00515682">
        <w:rPr>
          <w:rFonts w:asciiTheme="minorHAnsi" w:hAnsiTheme="minorHAnsi" w:cstheme="minorHAnsi"/>
          <w:szCs w:val="22"/>
          <w:lang w:val="sl-SI"/>
        </w:rPr>
        <w:t>(Product Termination Notification) = Naznanitev ukinitve proizvoda.</w:t>
      </w:r>
    </w:p>
    <w:p w14:paraId="25E8EB6A"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PDA</w:t>
      </w:r>
      <w:r w:rsidRPr="00515682">
        <w:rPr>
          <w:rFonts w:asciiTheme="minorHAnsi" w:hAnsiTheme="minorHAnsi" w:cstheme="minorHAnsi"/>
          <w:szCs w:val="22"/>
          <w:lang w:val="sl-SI"/>
        </w:rPr>
        <w:t xml:space="preserve"> (Packaging and Transportation Specification) = Specifikacija pakiranja in transporta.</w:t>
      </w:r>
    </w:p>
    <w:p w14:paraId="25E8EB6B"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PPAP </w:t>
      </w:r>
      <w:r w:rsidRPr="00515682">
        <w:rPr>
          <w:rFonts w:asciiTheme="minorHAnsi" w:hAnsiTheme="minorHAnsi" w:cstheme="minorHAnsi"/>
          <w:szCs w:val="22"/>
          <w:lang w:val="sl-SI"/>
        </w:rPr>
        <w:t>(Production Part Approval Process) = Proces odobritve proizvodov in procesov.</w:t>
      </w:r>
    </w:p>
    <w:p w14:paraId="25E8EB6C"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PPM </w:t>
      </w:r>
      <w:r w:rsidRPr="00515682">
        <w:rPr>
          <w:rFonts w:asciiTheme="minorHAnsi" w:hAnsiTheme="minorHAnsi" w:cstheme="minorHAnsi"/>
          <w:szCs w:val="22"/>
          <w:lang w:val="sl-SI"/>
        </w:rPr>
        <w:t>(Parts Per Million) = Proizvodov na milijon.</w:t>
      </w:r>
    </w:p>
    <w:p w14:paraId="25E8EB6D"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PSW </w:t>
      </w:r>
      <w:r w:rsidRPr="00515682">
        <w:rPr>
          <w:rFonts w:asciiTheme="minorHAnsi" w:hAnsiTheme="minorHAnsi" w:cstheme="minorHAnsi"/>
          <w:szCs w:val="22"/>
          <w:lang w:val="sl-SI"/>
        </w:rPr>
        <w:t>(Part Submission Warrant) = Krovni list sprostitve proizvodov in procesov.</w:t>
      </w:r>
    </w:p>
    <w:p w14:paraId="25E8EB6E"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SLC </w:t>
      </w:r>
      <w:r w:rsidRPr="00515682">
        <w:rPr>
          <w:rFonts w:asciiTheme="minorHAnsi" w:hAnsiTheme="minorHAnsi" w:cstheme="minorHAnsi"/>
          <w:szCs w:val="22"/>
          <w:lang w:val="sl-SI"/>
        </w:rPr>
        <w:t>(Safe Launch Concept) = Koncept varnega zagona.</w:t>
      </w:r>
    </w:p>
    <w:p w14:paraId="25E8EB6F"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bCs/>
          <w:szCs w:val="22"/>
          <w:lang w:val="sl-SI"/>
        </w:rPr>
        <w:t xml:space="preserve">SPC </w:t>
      </w:r>
      <w:r w:rsidRPr="00515682">
        <w:rPr>
          <w:rFonts w:asciiTheme="minorHAnsi" w:hAnsiTheme="minorHAnsi" w:cstheme="minorHAnsi"/>
          <w:szCs w:val="22"/>
          <w:lang w:val="sl-SI"/>
        </w:rPr>
        <w:t>(Statistical Process Control) = Statistični nadzor procesa.</w:t>
      </w:r>
    </w:p>
    <w:p w14:paraId="25E8EB70" w14:textId="77777777" w:rsidR="00C218AB" w:rsidRPr="00515682" w:rsidRDefault="00C218AB" w:rsidP="00C218AB">
      <w:pPr>
        <w:autoSpaceDE w:val="0"/>
        <w:autoSpaceDN w:val="0"/>
        <w:adjustRightInd w:val="0"/>
        <w:jc w:val="both"/>
        <w:rPr>
          <w:rFonts w:asciiTheme="minorHAnsi" w:hAnsiTheme="minorHAnsi" w:cstheme="minorHAnsi"/>
          <w:szCs w:val="22"/>
          <w:lang w:val="sl-SI"/>
        </w:rPr>
      </w:pPr>
      <w:r w:rsidRPr="00515682">
        <w:rPr>
          <w:rFonts w:asciiTheme="minorHAnsi" w:hAnsiTheme="minorHAnsi" w:cstheme="minorHAnsi"/>
          <w:b/>
          <w:szCs w:val="22"/>
          <w:lang w:val="sl-SI"/>
        </w:rPr>
        <w:t>TEC SPEC, TSP</w:t>
      </w:r>
      <w:r w:rsidRPr="00515682">
        <w:rPr>
          <w:rFonts w:asciiTheme="minorHAnsi" w:hAnsiTheme="minorHAnsi" w:cstheme="minorHAnsi"/>
          <w:szCs w:val="22"/>
          <w:lang w:val="sl-SI"/>
        </w:rPr>
        <w:t xml:space="preserve"> (Technical Specification) = Tehnična specifikacija proizvoda.</w:t>
      </w:r>
    </w:p>
    <w:p w14:paraId="25E8EB71" w14:textId="77777777" w:rsidR="00C218AB" w:rsidRPr="00515682" w:rsidRDefault="00C218AB" w:rsidP="00C218AB">
      <w:pPr>
        <w:jc w:val="both"/>
        <w:rPr>
          <w:rFonts w:asciiTheme="minorHAnsi" w:hAnsiTheme="minorHAnsi" w:cstheme="minorHAnsi"/>
          <w:szCs w:val="22"/>
          <w:lang w:val="sl-SI"/>
        </w:rPr>
      </w:pPr>
    </w:p>
    <w:p w14:paraId="25E8EB72" w14:textId="77777777" w:rsidR="004A7BD1" w:rsidRPr="00515682" w:rsidRDefault="004A7BD1" w:rsidP="004A7BD1">
      <w:pPr>
        <w:jc w:val="both"/>
        <w:rPr>
          <w:rFonts w:asciiTheme="minorHAnsi" w:hAnsiTheme="minorHAnsi" w:cstheme="minorHAnsi"/>
          <w:szCs w:val="22"/>
          <w:lang w:val="sl-SI"/>
        </w:rPr>
      </w:pPr>
      <w:r w:rsidRPr="00515682">
        <w:rPr>
          <w:rFonts w:asciiTheme="minorHAnsi" w:hAnsiTheme="minorHAnsi" w:cstheme="minorHAnsi"/>
          <w:b/>
          <w:szCs w:val="22"/>
          <w:lang w:val="sl-SI"/>
        </w:rPr>
        <w:t>Part:</w:t>
      </w:r>
      <w:r w:rsidRPr="00515682">
        <w:rPr>
          <w:rFonts w:asciiTheme="minorHAnsi" w:hAnsiTheme="minorHAnsi" w:cstheme="minorHAnsi"/>
          <w:szCs w:val="22"/>
          <w:lang w:val="sl-SI"/>
        </w:rPr>
        <w:t xml:space="preserve"> designates the component/system this requirement/specification, and any related document, relates to and is to be supplied by the supplier to the customer.</w:t>
      </w:r>
    </w:p>
    <w:p w14:paraId="25E8EB73" w14:textId="77777777" w:rsidR="004A7BD1" w:rsidRPr="00515682" w:rsidRDefault="004A7BD1" w:rsidP="004A7BD1">
      <w:pPr>
        <w:jc w:val="both"/>
        <w:rPr>
          <w:rFonts w:asciiTheme="minorHAnsi" w:hAnsiTheme="minorHAnsi" w:cstheme="minorHAnsi"/>
          <w:szCs w:val="22"/>
          <w:lang w:val="sl-SI"/>
        </w:rPr>
      </w:pPr>
      <w:r w:rsidRPr="00515682">
        <w:rPr>
          <w:rFonts w:asciiTheme="minorHAnsi" w:hAnsiTheme="minorHAnsi" w:cstheme="minorHAnsi"/>
          <w:b/>
          <w:szCs w:val="22"/>
          <w:lang w:val="sl-SI"/>
        </w:rPr>
        <w:t>Process:</w:t>
      </w:r>
      <w:r w:rsidRPr="00515682">
        <w:rPr>
          <w:rFonts w:asciiTheme="minorHAnsi" w:hAnsiTheme="minorHAnsi" w:cstheme="minorHAnsi"/>
          <w:szCs w:val="22"/>
          <w:lang w:val="sl-SI"/>
        </w:rPr>
        <w:t xml:space="preserve"> designates production process at the supplier.</w:t>
      </w:r>
    </w:p>
    <w:p w14:paraId="25E8EB74" w14:textId="77777777" w:rsidR="004A7BD1" w:rsidRPr="00515682" w:rsidRDefault="004A7BD1" w:rsidP="004A7BD1">
      <w:pPr>
        <w:jc w:val="both"/>
        <w:rPr>
          <w:rFonts w:asciiTheme="minorHAnsi" w:hAnsiTheme="minorHAnsi" w:cstheme="minorHAnsi"/>
          <w:szCs w:val="22"/>
          <w:lang w:val="sl-SI"/>
        </w:rPr>
      </w:pPr>
      <w:r w:rsidRPr="00515682">
        <w:rPr>
          <w:rFonts w:asciiTheme="minorHAnsi" w:hAnsiTheme="minorHAnsi" w:cstheme="minorHAnsi"/>
          <w:b/>
          <w:szCs w:val="22"/>
          <w:lang w:val="sl-SI"/>
        </w:rPr>
        <w:t>DV:</w:t>
      </w:r>
      <w:r w:rsidRPr="00515682">
        <w:rPr>
          <w:rFonts w:asciiTheme="minorHAnsi" w:hAnsiTheme="minorHAnsi" w:cstheme="minorHAnsi"/>
          <w:szCs w:val="22"/>
          <w:lang w:val="sl-SI"/>
        </w:rPr>
        <w:t xml:space="preserve"> Design validation (tests, measurements, calculation, certificates) evidence record(s) to assure the part has been validated to assure function, lifetime and other certification/regulative requirement at all relevant functional, environmental use conditions. The parts under validation shall represent the final (serial) part in terms of form, fit and function (including the material) – B samples – while the manufacturing means may be different from the final serial process.</w:t>
      </w:r>
    </w:p>
    <w:p w14:paraId="25E8EB75" w14:textId="77777777" w:rsidR="004A7BD1" w:rsidRPr="00515682" w:rsidRDefault="004A7BD1" w:rsidP="004A7BD1">
      <w:pPr>
        <w:jc w:val="both"/>
        <w:rPr>
          <w:rFonts w:asciiTheme="minorHAnsi" w:hAnsiTheme="minorHAnsi" w:cstheme="minorHAnsi"/>
          <w:szCs w:val="22"/>
          <w:lang w:val="sl-SI"/>
        </w:rPr>
      </w:pPr>
      <w:r w:rsidRPr="00515682">
        <w:rPr>
          <w:rFonts w:asciiTheme="minorHAnsi" w:hAnsiTheme="minorHAnsi" w:cstheme="minorHAnsi"/>
          <w:b/>
          <w:szCs w:val="22"/>
          <w:lang w:val="sl-SI"/>
        </w:rPr>
        <w:t>PV:</w:t>
      </w:r>
      <w:r w:rsidRPr="00515682">
        <w:rPr>
          <w:rFonts w:asciiTheme="minorHAnsi" w:hAnsiTheme="minorHAnsi" w:cstheme="minorHAnsi"/>
          <w:szCs w:val="22"/>
          <w:lang w:val="sl-SI"/>
        </w:rPr>
        <w:t xml:space="preserve"> Process and product validation (final qualification) evidence record(s) about serial production process validation status as well as about final qualification tests conducted on parts out of serial production process – C samples.</w:t>
      </w:r>
    </w:p>
    <w:p w14:paraId="25E8EB76" w14:textId="77777777" w:rsidR="004A7BD1" w:rsidRPr="00515682" w:rsidRDefault="004A7BD1" w:rsidP="004A7BD1">
      <w:pPr>
        <w:jc w:val="both"/>
        <w:rPr>
          <w:rFonts w:asciiTheme="minorHAnsi" w:hAnsiTheme="minorHAnsi" w:cstheme="minorHAnsi"/>
          <w:szCs w:val="22"/>
          <w:lang w:val="sl-SI"/>
        </w:rPr>
      </w:pPr>
      <w:r w:rsidRPr="00515682">
        <w:rPr>
          <w:rFonts w:asciiTheme="minorHAnsi" w:hAnsiTheme="minorHAnsi" w:cstheme="minorHAnsi"/>
          <w:b/>
          <w:szCs w:val="22"/>
          <w:lang w:val="sl-SI"/>
        </w:rPr>
        <w:t>Certification:</w:t>
      </w:r>
      <w:r w:rsidRPr="00515682">
        <w:rPr>
          <w:rFonts w:asciiTheme="minorHAnsi" w:hAnsiTheme="minorHAnsi" w:cstheme="minorHAnsi"/>
          <w:szCs w:val="22"/>
          <w:lang w:val="sl-SI"/>
        </w:rPr>
        <w:t xml:space="preserve"> Evidence record(s) assuring the final part (C samples) complies with any relevant regulations, laws and standards, even if not explicitly defined in this or referenced documents.</w:t>
      </w:r>
    </w:p>
    <w:p w14:paraId="25E8EB77" w14:textId="77777777" w:rsidR="004A7BD1" w:rsidRPr="00515682" w:rsidRDefault="004A7BD1" w:rsidP="004A7BD1">
      <w:pPr>
        <w:jc w:val="both"/>
        <w:rPr>
          <w:rFonts w:asciiTheme="minorHAnsi" w:hAnsiTheme="minorHAnsi" w:cstheme="minorHAnsi"/>
          <w:szCs w:val="22"/>
          <w:lang w:val="sl-SI"/>
        </w:rPr>
      </w:pPr>
      <w:r w:rsidRPr="00515682">
        <w:rPr>
          <w:rFonts w:asciiTheme="minorHAnsi" w:hAnsiTheme="minorHAnsi" w:cstheme="minorHAnsi"/>
          <w:b/>
          <w:szCs w:val="22"/>
          <w:lang w:val="sl-SI"/>
        </w:rPr>
        <w:t>Shall:</w:t>
      </w:r>
      <w:r w:rsidRPr="00515682">
        <w:rPr>
          <w:rFonts w:asciiTheme="minorHAnsi" w:hAnsiTheme="minorHAnsi" w:cstheme="minorHAnsi"/>
          <w:szCs w:val="22"/>
          <w:lang w:val="sl-SI"/>
        </w:rPr>
        <w:t xml:space="preserve"> this word, wherever used, depicts a mandatory requirement/specification.</w:t>
      </w:r>
    </w:p>
    <w:p w14:paraId="25E8EB78" w14:textId="77777777" w:rsidR="002F3505" w:rsidRPr="00515682" w:rsidRDefault="004A7BD1" w:rsidP="004A7BD1">
      <w:pPr>
        <w:jc w:val="both"/>
        <w:rPr>
          <w:rFonts w:asciiTheme="minorHAnsi" w:hAnsiTheme="minorHAnsi" w:cstheme="minorHAnsi"/>
          <w:szCs w:val="22"/>
          <w:lang w:val="sl-SI"/>
        </w:rPr>
      </w:pPr>
      <w:r w:rsidRPr="00515682">
        <w:rPr>
          <w:rFonts w:asciiTheme="minorHAnsi" w:hAnsiTheme="minorHAnsi" w:cstheme="minorHAnsi"/>
          <w:szCs w:val="22"/>
          <w:lang w:val="sl-SI"/>
        </w:rPr>
        <w:t>A, B and C samples</w:t>
      </w:r>
    </w:p>
    <w:p w14:paraId="25E8EB79" w14:textId="77777777" w:rsidR="002F3505" w:rsidRPr="00515682" w:rsidRDefault="002F3505" w:rsidP="00C218AB">
      <w:pPr>
        <w:jc w:val="both"/>
        <w:rPr>
          <w:rFonts w:asciiTheme="minorHAnsi" w:hAnsiTheme="minorHAnsi" w:cstheme="minorHAnsi"/>
          <w:szCs w:val="22"/>
          <w:lang w:val="sl-SI"/>
        </w:rPr>
      </w:pPr>
    </w:p>
    <w:p w14:paraId="25E8EB7B" w14:textId="106EF1F0" w:rsidR="00C218AB" w:rsidRPr="00515682" w:rsidRDefault="00C218AB" w:rsidP="00C218AB">
      <w:pPr>
        <w:pStyle w:val="Heading1"/>
        <w:ind w:left="426" w:hanging="426"/>
      </w:pPr>
      <w:bookmarkStart w:id="854" w:name="_Toc514680501"/>
      <w:bookmarkStart w:id="855" w:name="_Toc514680855"/>
      <w:bookmarkStart w:id="856" w:name="_Toc514680928"/>
      <w:bookmarkStart w:id="857" w:name="_Toc514681142"/>
      <w:bookmarkStart w:id="858" w:name="_Toc514681753"/>
      <w:bookmarkStart w:id="859" w:name="_Toc514681826"/>
      <w:bookmarkStart w:id="860" w:name="_Toc514681898"/>
      <w:bookmarkStart w:id="861" w:name="_Toc514682091"/>
      <w:bookmarkStart w:id="862" w:name="_Toc514738909"/>
      <w:bookmarkStart w:id="863" w:name="_Toc514738989"/>
      <w:bookmarkStart w:id="864" w:name="_Toc514740538"/>
      <w:bookmarkStart w:id="865" w:name="_Toc514740750"/>
      <w:bookmarkStart w:id="866" w:name="_Toc514740878"/>
      <w:bookmarkStart w:id="867" w:name="_Toc514742665"/>
      <w:bookmarkStart w:id="868" w:name="_Toc514742739"/>
      <w:bookmarkStart w:id="869" w:name="_Toc514742898"/>
      <w:bookmarkStart w:id="870" w:name="_Toc527448415"/>
      <w:bookmarkStart w:id="871" w:name="_Toc514678248"/>
      <w:bookmarkStart w:id="872" w:name="_Toc68697214"/>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Pr="00515682">
        <w:lastRenderedPageBreak/>
        <w:t>OSTALA DOLOČILA</w:t>
      </w:r>
      <w:bookmarkEnd w:id="871"/>
      <w:bookmarkEnd w:id="872"/>
    </w:p>
    <w:p w14:paraId="25E8EB7D" w14:textId="43C67B32" w:rsidR="00C218AB" w:rsidRPr="00515682" w:rsidRDefault="00C218AB" w:rsidP="006A34C4">
      <w:pPr>
        <w:spacing w:after="120"/>
        <w:jc w:val="both"/>
        <w:rPr>
          <w:rFonts w:asciiTheme="minorHAnsi" w:hAnsiTheme="minorHAnsi" w:cstheme="minorHAnsi"/>
          <w:szCs w:val="22"/>
          <w:lang w:val="sl-SI"/>
        </w:rPr>
      </w:pPr>
      <w:r w:rsidRPr="00515682">
        <w:rPr>
          <w:rFonts w:asciiTheme="minorHAnsi" w:hAnsiTheme="minorHAnsi" w:cstheme="minorHAnsi"/>
          <w:szCs w:val="22"/>
          <w:lang w:val="sl-SI"/>
        </w:rPr>
        <w:t>Sporazum je sestavljen v dveh izvodih, od katerih prejmeta Odjemalec in Dobavitelj po en izvod.</w:t>
      </w:r>
    </w:p>
    <w:p w14:paraId="25E8EB7F" w14:textId="231E43D6" w:rsidR="00C218AB" w:rsidRPr="00515682" w:rsidRDefault="00C218AB" w:rsidP="006A34C4">
      <w:pPr>
        <w:spacing w:after="120"/>
        <w:jc w:val="both"/>
        <w:rPr>
          <w:rFonts w:asciiTheme="minorHAnsi" w:hAnsiTheme="minorHAnsi" w:cstheme="minorHAnsi"/>
          <w:szCs w:val="22"/>
          <w:lang w:val="sl-SI"/>
        </w:rPr>
      </w:pPr>
      <w:r w:rsidRPr="00515682">
        <w:rPr>
          <w:rFonts w:asciiTheme="minorHAnsi" w:hAnsiTheme="minorHAnsi" w:cstheme="minorHAnsi"/>
          <w:szCs w:val="22"/>
          <w:lang w:val="sl-SI"/>
        </w:rPr>
        <w:t xml:space="preserve">Sporazum je veljaven od dneva podpisa zadnje od strank in velja do preklica. </w:t>
      </w:r>
    </w:p>
    <w:p w14:paraId="25E8EB80" w14:textId="77777777" w:rsidR="00C218AB" w:rsidRPr="00515682" w:rsidRDefault="00C218AB" w:rsidP="006A34C4">
      <w:pPr>
        <w:spacing w:after="120"/>
        <w:rPr>
          <w:rFonts w:asciiTheme="minorHAnsi" w:hAnsiTheme="minorHAnsi" w:cstheme="minorHAnsi"/>
          <w:szCs w:val="22"/>
          <w:lang w:val="sl-SI"/>
        </w:rPr>
      </w:pPr>
      <w:r w:rsidRPr="00515682">
        <w:rPr>
          <w:rFonts w:asciiTheme="minorHAnsi" w:hAnsiTheme="minorHAnsi" w:cstheme="minorHAnsi"/>
          <w:szCs w:val="22"/>
          <w:lang w:val="sl-SI"/>
        </w:rPr>
        <w:t>Spremembe in / ali dopolnitve Sporazuma so veljavne le, če so sklenjene v pisni obliki.</w:t>
      </w:r>
    </w:p>
    <w:p w14:paraId="25E8EB81" w14:textId="77777777" w:rsidR="00C218AB" w:rsidRPr="00515682" w:rsidRDefault="00C218AB" w:rsidP="006A34C4">
      <w:pPr>
        <w:spacing w:after="120"/>
        <w:rPr>
          <w:rFonts w:asciiTheme="minorHAnsi" w:hAnsiTheme="minorHAnsi" w:cstheme="minorHAnsi"/>
          <w:szCs w:val="22"/>
          <w:lang w:val="sl-SI"/>
        </w:rPr>
      </w:pPr>
      <w:r w:rsidRPr="00515682">
        <w:rPr>
          <w:rFonts w:asciiTheme="minorHAnsi" w:hAnsiTheme="minorHAnsi" w:cstheme="minorHAnsi"/>
          <w:szCs w:val="22"/>
          <w:lang w:val="sl-SI"/>
        </w:rPr>
        <w:br w:type="page"/>
      </w:r>
    </w:p>
    <w:p w14:paraId="25E8EB82" w14:textId="77777777" w:rsidR="00C218AB" w:rsidRPr="00515682" w:rsidRDefault="00C218AB" w:rsidP="00C218AB">
      <w:pPr>
        <w:rPr>
          <w:rFonts w:asciiTheme="minorHAnsi" w:hAnsiTheme="minorHAnsi" w:cstheme="minorHAnsi"/>
          <w:szCs w:val="22"/>
          <w:lang w:val="sl-SI"/>
        </w:rPr>
      </w:pPr>
    </w:p>
    <w:p w14:paraId="25E8EB83" w14:textId="77777777" w:rsidR="00C218AB" w:rsidRPr="00515682" w:rsidRDefault="00C218AB" w:rsidP="00C218AB">
      <w:pPr>
        <w:jc w:val="center"/>
        <w:rPr>
          <w:rFonts w:asciiTheme="minorHAnsi" w:hAnsiTheme="minorHAnsi" w:cstheme="minorHAnsi"/>
          <w:sz w:val="52"/>
          <w:szCs w:val="22"/>
          <w:lang w:val="sl-SI"/>
        </w:rPr>
      </w:pPr>
      <w:bookmarkStart w:id="873" w:name="_Toc514678249"/>
      <w:r w:rsidRPr="00515682">
        <w:rPr>
          <w:rFonts w:asciiTheme="minorHAnsi" w:hAnsiTheme="minorHAnsi" w:cstheme="minorHAnsi"/>
          <w:b/>
          <w:sz w:val="52"/>
          <w:szCs w:val="22"/>
          <w:lang w:val="sl-SI"/>
        </w:rPr>
        <w:t>SPORAZUM O KAKOVOSTI</w:t>
      </w:r>
      <w:bookmarkEnd w:id="873"/>
    </w:p>
    <w:p w14:paraId="25E8EB84" w14:textId="77777777" w:rsidR="00C218AB" w:rsidRPr="00515682" w:rsidRDefault="00C218AB" w:rsidP="00C218AB">
      <w:pPr>
        <w:autoSpaceDE w:val="0"/>
        <w:autoSpaceDN w:val="0"/>
        <w:adjustRightInd w:val="0"/>
        <w:rPr>
          <w:rFonts w:asciiTheme="minorHAnsi" w:hAnsiTheme="minorHAnsi" w:cstheme="minorHAnsi"/>
          <w:bCs/>
          <w:szCs w:val="22"/>
          <w:lang w:val="sl-SI" w:eastAsia="sl-SI"/>
        </w:rPr>
      </w:pPr>
    </w:p>
    <w:p w14:paraId="25E8EB85" w14:textId="77777777" w:rsidR="00C218AB" w:rsidRPr="00515682" w:rsidRDefault="00C218AB" w:rsidP="00C218AB">
      <w:pPr>
        <w:autoSpaceDE w:val="0"/>
        <w:autoSpaceDN w:val="0"/>
        <w:adjustRightInd w:val="0"/>
        <w:rPr>
          <w:rFonts w:asciiTheme="minorHAnsi" w:hAnsiTheme="minorHAnsi" w:cstheme="minorHAnsi"/>
          <w:bCs/>
          <w:szCs w:val="22"/>
          <w:lang w:val="sl-SI" w:eastAsia="sl-SI"/>
        </w:rPr>
      </w:pPr>
    </w:p>
    <w:p w14:paraId="25E8EB86" w14:textId="77777777" w:rsidR="00C218AB" w:rsidRPr="00515682" w:rsidRDefault="00C218AB" w:rsidP="00C218AB">
      <w:pPr>
        <w:autoSpaceDE w:val="0"/>
        <w:autoSpaceDN w:val="0"/>
        <w:adjustRightInd w:val="0"/>
        <w:jc w:val="center"/>
        <w:rPr>
          <w:rFonts w:asciiTheme="minorHAnsi" w:hAnsiTheme="minorHAnsi" w:cstheme="minorHAnsi"/>
          <w:b/>
          <w:bCs/>
          <w:i/>
          <w:szCs w:val="22"/>
          <w:lang w:val="sl-SI" w:eastAsia="sl-SI"/>
        </w:rPr>
      </w:pPr>
      <w:r w:rsidRPr="00515682">
        <w:rPr>
          <w:rFonts w:asciiTheme="minorHAnsi" w:hAnsiTheme="minorHAnsi" w:cstheme="minorHAnsi"/>
          <w:b/>
          <w:bCs/>
          <w:i/>
          <w:szCs w:val="22"/>
          <w:lang w:val="sl-SI" w:eastAsia="sl-SI"/>
        </w:rPr>
        <w:t>Dogovorjen in sklenjen med:</w:t>
      </w:r>
    </w:p>
    <w:p w14:paraId="25E8EB87" w14:textId="77777777" w:rsidR="00C218AB" w:rsidRPr="00515682" w:rsidRDefault="00C218AB" w:rsidP="00C218AB">
      <w:pPr>
        <w:autoSpaceDE w:val="0"/>
        <w:autoSpaceDN w:val="0"/>
        <w:adjustRightInd w:val="0"/>
        <w:jc w:val="center"/>
        <w:rPr>
          <w:rFonts w:asciiTheme="minorHAnsi" w:hAnsiTheme="minorHAnsi" w:cstheme="minorHAnsi"/>
          <w:b/>
          <w:bCs/>
          <w:i/>
          <w:szCs w:val="22"/>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3"/>
      </w:tblGrid>
      <w:tr w:rsidR="00C218AB" w:rsidRPr="00515682" w14:paraId="25E8EB97" w14:textId="77777777" w:rsidTr="009B46EB">
        <w:tc>
          <w:tcPr>
            <w:tcW w:w="4606" w:type="dxa"/>
          </w:tcPr>
          <w:p w14:paraId="25E8EB88" w14:textId="77777777" w:rsidR="00C218AB" w:rsidRPr="00515682" w:rsidRDefault="00C218AB" w:rsidP="009B46EB">
            <w:pPr>
              <w:jc w:val="center"/>
              <w:rPr>
                <w:rFonts w:asciiTheme="minorHAnsi" w:hAnsiTheme="minorHAnsi" w:cstheme="minorHAnsi"/>
                <w:bCs/>
                <w:szCs w:val="22"/>
                <w:lang w:val="sl-SI"/>
              </w:rPr>
            </w:pPr>
            <w:r w:rsidRPr="00515682">
              <w:rPr>
                <w:rFonts w:asciiTheme="minorHAnsi" w:hAnsiTheme="minorHAnsi" w:cstheme="minorHAnsi"/>
                <w:bCs/>
                <w:szCs w:val="22"/>
                <w:lang w:val="sl-SI"/>
              </w:rPr>
              <w:t>Dobavitelj:</w:t>
            </w:r>
          </w:p>
          <w:p w14:paraId="25E8EB89" w14:textId="77777777" w:rsidR="00C218AB" w:rsidRPr="00515682" w:rsidRDefault="00C218AB" w:rsidP="009B46EB">
            <w:pPr>
              <w:jc w:val="center"/>
              <w:rPr>
                <w:rFonts w:asciiTheme="minorHAnsi" w:hAnsiTheme="minorHAnsi" w:cstheme="minorHAnsi"/>
                <w:bCs/>
                <w:szCs w:val="22"/>
                <w:lang w:val="sl-SI"/>
              </w:rPr>
            </w:pPr>
          </w:p>
          <w:p w14:paraId="25E8EB8A" w14:textId="716E69DC" w:rsidR="00C218AB" w:rsidRPr="00515682" w:rsidRDefault="00C218AB" w:rsidP="009B46EB">
            <w:pPr>
              <w:jc w:val="center"/>
              <w:rPr>
                <w:rFonts w:asciiTheme="minorHAnsi" w:hAnsiTheme="minorHAnsi" w:cstheme="minorHAnsi"/>
                <w:b/>
                <w:bCs/>
                <w:szCs w:val="22"/>
                <w:lang w:val="sl-SI"/>
              </w:rPr>
            </w:pPr>
            <w:permStart w:id="611868191" w:edGrp="everyone"/>
            <w:r w:rsidRPr="00515682">
              <w:rPr>
                <w:rFonts w:asciiTheme="minorHAnsi" w:hAnsiTheme="minorHAnsi" w:cstheme="minorHAnsi"/>
                <w:bCs/>
                <w:szCs w:val="22"/>
                <w:u w:val="single"/>
                <w:lang w:val="sl-SI"/>
              </w:rPr>
              <w:t>__</w:t>
            </w:r>
            <w:r w:rsidRPr="00515682">
              <w:rPr>
                <w:rFonts w:asciiTheme="minorHAnsi" w:hAnsiTheme="minorHAnsi" w:cstheme="minorHAnsi"/>
                <w:bCs/>
                <w:szCs w:val="22"/>
                <w:highlight w:val="yellow"/>
                <w:u w:val="single"/>
                <w:lang w:val="sl-SI"/>
              </w:rPr>
              <w:t>_</w:t>
            </w:r>
            <w:r w:rsidRPr="00515682">
              <w:rPr>
                <w:rFonts w:asciiTheme="minorHAnsi" w:hAnsiTheme="minorHAnsi" w:cstheme="minorHAnsi"/>
                <w:bCs/>
                <w:szCs w:val="22"/>
                <w:u w:val="single"/>
                <w:lang w:val="sl-SI"/>
              </w:rPr>
              <w:t>__</w:t>
            </w:r>
          </w:p>
          <w:p w14:paraId="25E8EB8B" w14:textId="12209302" w:rsidR="00C218AB" w:rsidRPr="00515682" w:rsidRDefault="00C218AB" w:rsidP="009B46EB">
            <w:pPr>
              <w:autoSpaceDE w:val="0"/>
              <w:autoSpaceDN w:val="0"/>
              <w:adjustRightInd w:val="0"/>
              <w:jc w:val="center"/>
              <w:rPr>
                <w:rFonts w:asciiTheme="minorHAnsi" w:hAnsiTheme="minorHAnsi" w:cstheme="minorHAnsi"/>
                <w:szCs w:val="22"/>
                <w:lang w:val="sl-SI"/>
              </w:rPr>
            </w:pPr>
            <w:r w:rsidRPr="00515682">
              <w:rPr>
                <w:rFonts w:asciiTheme="minorHAnsi" w:hAnsiTheme="minorHAnsi" w:cstheme="minorHAnsi"/>
                <w:bCs/>
                <w:szCs w:val="22"/>
                <w:u w:val="single"/>
                <w:lang w:val="sl-SI"/>
              </w:rPr>
              <w:t>__</w:t>
            </w:r>
            <w:r w:rsidRPr="00515682">
              <w:rPr>
                <w:rFonts w:asciiTheme="minorHAnsi" w:hAnsiTheme="minorHAnsi" w:cstheme="minorHAnsi"/>
                <w:bCs/>
                <w:szCs w:val="22"/>
                <w:highlight w:val="yellow"/>
                <w:u w:val="single"/>
                <w:lang w:val="sl-SI"/>
              </w:rPr>
              <w:t>_</w:t>
            </w:r>
            <w:r w:rsidRPr="00515682">
              <w:rPr>
                <w:rFonts w:asciiTheme="minorHAnsi" w:hAnsiTheme="minorHAnsi" w:cstheme="minorHAnsi"/>
                <w:bCs/>
                <w:szCs w:val="22"/>
                <w:u w:val="single"/>
                <w:lang w:val="sl-SI"/>
              </w:rPr>
              <w:t>__</w:t>
            </w:r>
          </w:p>
          <w:permEnd w:id="611868191"/>
          <w:p w14:paraId="5A0C22AB" w14:textId="77777777" w:rsidR="00676C08" w:rsidRPr="00515682" w:rsidRDefault="00676C08" w:rsidP="009B46EB">
            <w:pPr>
              <w:jc w:val="center"/>
              <w:rPr>
                <w:rFonts w:asciiTheme="minorHAnsi" w:hAnsiTheme="minorHAnsi" w:cstheme="minorHAnsi"/>
                <w:szCs w:val="22"/>
                <w:lang w:val="sl-SI"/>
              </w:rPr>
            </w:pPr>
          </w:p>
          <w:p w14:paraId="34E7B45C" w14:textId="77777777" w:rsidR="00676C08" w:rsidRPr="00515682" w:rsidRDefault="00676C08" w:rsidP="009B46EB">
            <w:pPr>
              <w:jc w:val="center"/>
              <w:rPr>
                <w:rFonts w:asciiTheme="minorHAnsi" w:hAnsiTheme="minorHAnsi" w:cstheme="minorHAnsi"/>
                <w:szCs w:val="22"/>
                <w:lang w:val="sl-SI"/>
              </w:rPr>
            </w:pPr>
          </w:p>
          <w:p w14:paraId="25E8EB8C" w14:textId="4B96256B" w:rsidR="00C218AB" w:rsidRPr="00515682" w:rsidRDefault="00C218AB" w:rsidP="009B46EB">
            <w:pPr>
              <w:jc w:val="center"/>
              <w:rPr>
                <w:rFonts w:asciiTheme="minorHAnsi" w:hAnsiTheme="minorHAnsi" w:cstheme="minorHAnsi"/>
                <w:szCs w:val="22"/>
                <w:lang w:val="sl-SI"/>
              </w:rPr>
            </w:pPr>
            <w:r w:rsidRPr="00515682">
              <w:rPr>
                <w:rFonts w:asciiTheme="minorHAnsi" w:hAnsiTheme="minorHAnsi" w:cstheme="minorHAnsi"/>
                <w:szCs w:val="22"/>
                <w:lang w:val="sl-SI"/>
              </w:rPr>
              <w:t>Ki ga zastopa direktor</w:t>
            </w:r>
          </w:p>
          <w:p w14:paraId="25E8EB8D" w14:textId="53DC310F" w:rsidR="00C218AB" w:rsidRPr="00515682" w:rsidRDefault="00C218AB" w:rsidP="009B46EB">
            <w:pPr>
              <w:jc w:val="center"/>
              <w:rPr>
                <w:rFonts w:asciiTheme="minorHAnsi" w:hAnsiTheme="minorHAnsi" w:cstheme="minorHAnsi"/>
                <w:bCs/>
                <w:szCs w:val="22"/>
                <w:lang w:val="sl-SI" w:eastAsia="sl-SI"/>
              </w:rPr>
            </w:pPr>
            <w:permStart w:id="1641940800" w:edGrp="everyone"/>
            <w:r w:rsidRPr="00515682">
              <w:rPr>
                <w:rFonts w:asciiTheme="minorHAnsi" w:hAnsiTheme="minorHAnsi" w:cstheme="minorHAnsi"/>
                <w:bCs/>
                <w:szCs w:val="22"/>
                <w:u w:val="single"/>
                <w:lang w:val="sl-SI"/>
              </w:rPr>
              <w:t>__</w:t>
            </w:r>
            <w:r w:rsidRPr="00515682">
              <w:rPr>
                <w:rFonts w:asciiTheme="minorHAnsi" w:hAnsiTheme="minorHAnsi" w:cstheme="minorHAnsi"/>
                <w:bCs/>
                <w:szCs w:val="22"/>
                <w:highlight w:val="yellow"/>
                <w:u w:val="single"/>
                <w:lang w:val="sl-SI"/>
              </w:rPr>
              <w:t>__</w:t>
            </w:r>
            <w:r w:rsidRPr="00515682">
              <w:rPr>
                <w:rFonts w:asciiTheme="minorHAnsi" w:hAnsiTheme="minorHAnsi" w:cstheme="minorHAnsi"/>
                <w:bCs/>
                <w:szCs w:val="22"/>
                <w:u w:val="single"/>
                <w:lang w:val="sl-SI"/>
              </w:rPr>
              <w:t>__</w:t>
            </w:r>
            <w:r w:rsidRPr="00515682">
              <w:rPr>
                <w:rFonts w:asciiTheme="minorHAnsi" w:hAnsiTheme="minorHAnsi" w:cstheme="minorHAnsi"/>
                <w:bCs/>
                <w:szCs w:val="22"/>
                <w:lang w:val="sl-SI" w:eastAsia="sl-SI"/>
              </w:rPr>
              <w:t xml:space="preserve"> </w:t>
            </w:r>
            <w:permEnd w:id="1641940800"/>
          </w:p>
        </w:tc>
        <w:tc>
          <w:tcPr>
            <w:tcW w:w="4606" w:type="dxa"/>
          </w:tcPr>
          <w:p w14:paraId="25E8EB8E" w14:textId="77777777" w:rsidR="00C218AB" w:rsidRPr="00515682" w:rsidRDefault="00C218AB" w:rsidP="009B46EB">
            <w:pPr>
              <w:jc w:val="center"/>
              <w:rPr>
                <w:rFonts w:asciiTheme="minorHAnsi" w:hAnsiTheme="minorHAnsi" w:cstheme="minorHAnsi"/>
                <w:bCs/>
                <w:szCs w:val="22"/>
                <w:lang w:val="sl-SI"/>
              </w:rPr>
            </w:pPr>
            <w:r w:rsidRPr="00515682">
              <w:rPr>
                <w:rFonts w:asciiTheme="minorHAnsi" w:hAnsiTheme="minorHAnsi" w:cstheme="minorHAnsi"/>
                <w:bCs/>
                <w:szCs w:val="22"/>
                <w:lang w:val="sl-SI"/>
              </w:rPr>
              <w:t>Odjemalec:</w:t>
            </w:r>
          </w:p>
          <w:p w14:paraId="25E8EB8F" w14:textId="77777777" w:rsidR="00C218AB" w:rsidRPr="00515682" w:rsidRDefault="00C218AB" w:rsidP="009B46EB">
            <w:pPr>
              <w:jc w:val="center"/>
              <w:rPr>
                <w:rFonts w:asciiTheme="minorHAnsi" w:hAnsiTheme="minorHAnsi" w:cstheme="minorHAnsi"/>
                <w:bCs/>
                <w:szCs w:val="22"/>
                <w:lang w:val="sl-SI"/>
              </w:rPr>
            </w:pPr>
          </w:p>
          <w:p w14:paraId="25E8EB90" w14:textId="77777777" w:rsidR="00C218AB" w:rsidRPr="00515682" w:rsidRDefault="00C218AB" w:rsidP="009B46EB">
            <w:pPr>
              <w:jc w:val="center"/>
              <w:rPr>
                <w:rFonts w:asciiTheme="minorHAnsi" w:hAnsiTheme="minorHAnsi" w:cstheme="minorHAnsi"/>
                <w:b/>
                <w:bCs/>
                <w:szCs w:val="22"/>
                <w:lang w:val="sl-SI"/>
              </w:rPr>
            </w:pPr>
            <w:r w:rsidRPr="00515682">
              <w:rPr>
                <w:rFonts w:asciiTheme="minorHAnsi" w:hAnsiTheme="minorHAnsi" w:cstheme="minorHAnsi"/>
                <w:b/>
                <w:bCs/>
                <w:szCs w:val="22"/>
                <w:lang w:val="sl-SI"/>
              </w:rPr>
              <w:t>ISKRA MEHANIZMI, d.o.o.</w:t>
            </w:r>
          </w:p>
          <w:p w14:paraId="46EE1CED" w14:textId="77777777" w:rsidR="003C6C3F" w:rsidRPr="00515682" w:rsidRDefault="003C6C3F" w:rsidP="003C6C3F">
            <w:pPr>
              <w:jc w:val="center"/>
              <w:rPr>
                <w:rFonts w:asciiTheme="minorHAnsi" w:hAnsiTheme="minorHAnsi" w:cstheme="minorHAnsi"/>
                <w:szCs w:val="22"/>
                <w:lang w:val="sl-SI"/>
              </w:rPr>
            </w:pPr>
            <w:r w:rsidRPr="00515682">
              <w:rPr>
                <w:rFonts w:asciiTheme="minorHAnsi" w:hAnsiTheme="minorHAnsi" w:cstheme="minorHAnsi"/>
                <w:szCs w:val="22"/>
                <w:lang w:val="sl-SI"/>
              </w:rPr>
              <w:t xml:space="preserve">Zgornji Brnik 400, 4210 Brnik-Aerodrom, </w:t>
            </w:r>
          </w:p>
          <w:p w14:paraId="25E8EB92" w14:textId="77777777" w:rsidR="00C218AB" w:rsidRPr="00515682" w:rsidRDefault="00C218AB" w:rsidP="009B46EB">
            <w:pPr>
              <w:jc w:val="center"/>
              <w:rPr>
                <w:rFonts w:asciiTheme="minorHAnsi" w:hAnsiTheme="minorHAnsi" w:cstheme="minorHAnsi"/>
                <w:szCs w:val="22"/>
                <w:lang w:val="sl-SI"/>
              </w:rPr>
            </w:pPr>
            <w:r w:rsidRPr="00515682">
              <w:rPr>
                <w:rFonts w:asciiTheme="minorHAnsi" w:hAnsiTheme="minorHAnsi" w:cstheme="minorHAnsi"/>
                <w:szCs w:val="22"/>
                <w:lang w:val="sl-SI"/>
              </w:rPr>
              <w:t>Slovenija</w:t>
            </w:r>
          </w:p>
          <w:p w14:paraId="25E8EB93" w14:textId="77777777" w:rsidR="00C218AB" w:rsidRPr="00515682" w:rsidRDefault="00C218AB" w:rsidP="009B46EB">
            <w:pPr>
              <w:jc w:val="center"/>
              <w:rPr>
                <w:rFonts w:asciiTheme="minorHAnsi" w:hAnsiTheme="minorHAnsi" w:cstheme="minorHAnsi"/>
                <w:szCs w:val="22"/>
                <w:lang w:val="sl-SI"/>
              </w:rPr>
            </w:pPr>
          </w:p>
          <w:p w14:paraId="25E8EB94" w14:textId="6A227232" w:rsidR="00C218AB" w:rsidRPr="00515682" w:rsidRDefault="00C218AB" w:rsidP="009B46EB">
            <w:pPr>
              <w:jc w:val="center"/>
              <w:rPr>
                <w:rFonts w:asciiTheme="minorHAnsi" w:hAnsiTheme="minorHAnsi" w:cstheme="minorHAnsi"/>
                <w:szCs w:val="22"/>
                <w:lang w:val="sl-SI"/>
              </w:rPr>
            </w:pPr>
            <w:r w:rsidRPr="00515682">
              <w:rPr>
                <w:rFonts w:asciiTheme="minorHAnsi" w:hAnsiTheme="minorHAnsi" w:cstheme="minorHAnsi"/>
                <w:szCs w:val="22"/>
                <w:lang w:val="sl-SI"/>
              </w:rPr>
              <w:t>Ki ga zastopa direktor</w:t>
            </w:r>
          </w:p>
          <w:p w14:paraId="78A4CE1A" w14:textId="08B3A386" w:rsidR="00C218AB" w:rsidRPr="00515682" w:rsidRDefault="00B163CD" w:rsidP="009B46EB">
            <w:pPr>
              <w:autoSpaceDE w:val="0"/>
              <w:autoSpaceDN w:val="0"/>
              <w:adjustRightInd w:val="0"/>
              <w:jc w:val="center"/>
              <w:rPr>
                <w:rFonts w:asciiTheme="minorHAnsi" w:hAnsiTheme="minorHAnsi" w:cstheme="minorHAnsi"/>
                <w:szCs w:val="22"/>
                <w:lang w:val="sl-SI"/>
              </w:rPr>
            </w:pPr>
            <w:r w:rsidRPr="00515682">
              <w:rPr>
                <w:rFonts w:asciiTheme="minorHAnsi" w:hAnsiTheme="minorHAnsi" w:cstheme="minorHAnsi"/>
                <w:szCs w:val="22"/>
                <w:lang w:val="sl-SI"/>
              </w:rPr>
              <w:t>Marjan Pogačnik</w:t>
            </w:r>
          </w:p>
          <w:p w14:paraId="25E8EB96" w14:textId="6C6BA4F9" w:rsidR="009A7A99" w:rsidRPr="00515682" w:rsidRDefault="009A7A99" w:rsidP="009B46EB">
            <w:pPr>
              <w:autoSpaceDE w:val="0"/>
              <w:autoSpaceDN w:val="0"/>
              <w:adjustRightInd w:val="0"/>
              <w:jc w:val="center"/>
              <w:rPr>
                <w:rFonts w:asciiTheme="minorHAnsi" w:hAnsiTheme="minorHAnsi" w:cstheme="minorHAnsi"/>
                <w:bCs/>
                <w:szCs w:val="22"/>
                <w:lang w:val="sl-SI" w:eastAsia="sl-SI"/>
              </w:rPr>
            </w:pPr>
          </w:p>
        </w:tc>
      </w:tr>
    </w:tbl>
    <w:p w14:paraId="25E8EB99" w14:textId="77777777" w:rsidR="00C218AB" w:rsidRPr="00515682" w:rsidRDefault="00C218AB" w:rsidP="00C218AB">
      <w:pPr>
        <w:jc w:val="center"/>
        <w:rPr>
          <w:rFonts w:asciiTheme="minorHAnsi" w:hAnsiTheme="minorHAnsi" w:cstheme="minorHAnsi"/>
          <w:b/>
          <w:szCs w:val="22"/>
          <w:lang w:val="sl-SI" w:eastAsia="de-CH"/>
        </w:rPr>
      </w:pPr>
    </w:p>
    <w:p w14:paraId="25E8EB9A" w14:textId="77777777" w:rsidR="00C218AB" w:rsidRPr="00515682" w:rsidRDefault="00C218AB" w:rsidP="00C218AB">
      <w:pPr>
        <w:jc w:val="center"/>
        <w:rPr>
          <w:rFonts w:asciiTheme="minorHAnsi" w:hAnsiTheme="minorHAnsi" w:cstheme="minorHAnsi"/>
          <w:b/>
          <w:szCs w:val="22"/>
          <w:lang w:val="sl-SI" w:eastAsia="de-CH"/>
        </w:rPr>
      </w:pPr>
      <w:r w:rsidRPr="00515682">
        <w:rPr>
          <w:rFonts w:asciiTheme="minorHAnsi" w:hAnsiTheme="minorHAnsi" w:cstheme="minorHAnsi"/>
          <w:b/>
          <w:szCs w:val="22"/>
          <w:lang w:val="sl-SI" w:eastAsia="de-CH"/>
        </w:rPr>
        <w:t>Podpisi:</w:t>
      </w:r>
    </w:p>
    <w:p w14:paraId="25E8EB9B" w14:textId="77777777" w:rsidR="00C218AB" w:rsidRPr="00515682" w:rsidRDefault="00C218AB" w:rsidP="00C218AB">
      <w:pPr>
        <w:jc w:val="center"/>
        <w:rPr>
          <w:rFonts w:asciiTheme="minorHAnsi" w:hAnsiTheme="minorHAnsi" w:cstheme="minorHAnsi"/>
          <w:b/>
          <w:szCs w:val="22"/>
          <w:lang w:val="sl-SI"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C218AB" w:rsidRPr="00515682" w14:paraId="25E8EB9D" w14:textId="77777777" w:rsidTr="009B46EB">
        <w:trPr>
          <w:trHeight w:val="256"/>
        </w:trPr>
        <w:tc>
          <w:tcPr>
            <w:tcW w:w="9212" w:type="dxa"/>
            <w:gridSpan w:val="2"/>
            <w:vAlign w:val="center"/>
          </w:tcPr>
          <w:p w14:paraId="25E8EB9C" w14:textId="77777777" w:rsidR="00C218AB" w:rsidRPr="00515682" w:rsidRDefault="00C218AB" w:rsidP="009B46EB">
            <w:pPr>
              <w:jc w:val="center"/>
              <w:rPr>
                <w:rFonts w:asciiTheme="minorHAnsi" w:hAnsiTheme="minorHAnsi" w:cstheme="minorHAnsi"/>
                <w:b/>
                <w:szCs w:val="22"/>
                <w:lang w:val="sl-SI" w:eastAsia="de-CH"/>
              </w:rPr>
            </w:pPr>
            <w:r w:rsidRPr="00515682">
              <w:rPr>
                <w:rFonts w:asciiTheme="minorHAnsi" w:hAnsiTheme="minorHAnsi" w:cstheme="minorHAnsi"/>
                <w:b/>
                <w:szCs w:val="22"/>
                <w:lang w:val="sl-SI" w:eastAsia="de-CH"/>
              </w:rPr>
              <w:t>ISKRA MEHANIZMI, d.o.o.</w:t>
            </w:r>
          </w:p>
        </w:tc>
      </w:tr>
      <w:tr w:rsidR="00C218AB" w:rsidRPr="00515682" w14:paraId="25E8EBA3" w14:textId="77777777" w:rsidTr="009B46EB">
        <w:tc>
          <w:tcPr>
            <w:tcW w:w="4606" w:type="dxa"/>
          </w:tcPr>
          <w:p w14:paraId="25E8EB9E" w14:textId="5A2650F0" w:rsidR="00C218AB" w:rsidRPr="00515682" w:rsidRDefault="00C218AB" w:rsidP="009B46EB">
            <w:pPr>
              <w:rPr>
                <w:rFonts w:asciiTheme="minorHAnsi" w:hAnsiTheme="minorHAnsi" w:cstheme="minorHAnsi"/>
                <w:szCs w:val="22"/>
                <w:lang w:val="sl-SI" w:eastAsia="de-CH"/>
              </w:rPr>
            </w:pPr>
            <w:r w:rsidRPr="00515682">
              <w:rPr>
                <w:rFonts w:asciiTheme="minorHAnsi" w:hAnsiTheme="minorHAnsi" w:cstheme="minorHAnsi"/>
                <w:szCs w:val="22"/>
                <w:lang w:val="sl-SI" w:eastAsia="de-CH"/>
              </w:rPr>
              <w:t>Direktor:</w:t>
            </w:r>
          </w:p>
          <w:p w14:paraId="25E8EB9F" w14:textId="77777777" w:rsidR="00C218AB" w:rsidRPr="00515682" w:rsidRDefault="00C218AB" w:rsidP="009B46EB">
            <w:pPr>
              <w:jc w:val="center"/>
              <w:rPr>
                <w:rFonts w:asciiTheme="minorHAnsi" w:hAnsiTheme="minorHAnsi" w:cstheme="minorHAnsi"/>
                <w:szCs w:val="22"/>
                <w:lang w:val="sl-SI" w:eastAsia="de-CH"/>
              </w:rPr>
            </w:pPr>
          </w:p>
          <w:p w14:paraId="1016CA0B" w14:textId="4FDEFEC0" w:rsidR="00C218AB" w:rsidRPr="00515682" w:rsidRDefault="00B163CD" w:rsidP="009B46EB">
            <w:pPr>
              <w:jc w:val="center"/>
              <w:rPr>
                <w:rFonts w:asciiTheme="minorHAnsi" w:hAnsiTheme="minorHAnsi" w:cstheme="minorHAnsi"/>
                <w:b/>
                <w:szCs w:val="22"/>
                <w:lang w:val="sl-SI" w:eastAsia="de-CH"/>
              </w:rPr>
            </w:pPr>
            <w:r w:rsidRPr="00515682">
              <w:rPr>
                <w:rFonts w:asciiTheme="minorHAnsi" w:hAnsiTheme="minorHAnsi" w:cstheme="minorHAnsi"/>
                <w:b/>
                <w:szCs w:val="22"/>
                <w:lang w:val="sl-SI" w:eastAsia="de-CH"/>
              </w:rPr>
              <w:t>Marjan Pogačnik</w:t>
            </w:r>
          </w:p>
          <w:p w14:paraId="25E8EBA1" w14:textId="1D52E48D" w:rsidR="00706835" w:rsidRPr="00515682" w:rsidRDefault="00706835" w:rsidP="009B46EB">
            <w:pPr>
              <w:jc w:val="center"/>
              <w:rPr>
                <w:rFonts w:asciiTheme="minorHAnsi" w:hAnsiTheme="minorHAnsi" w:cstheme="minorHAnsi"/>
                <w:szCs w:val="22"/>
                <w:lang w:val="sl-SI" w:eastAsia="de-CH"/>
              </w:rPr>
            </w:pPr>
          </w:p>
        </w:tc>
        <w:tc>
          <w:tcPr>
            <w:tcW w:w="4606" w:type="dxa"/>
          </w:tcPr>
          <w:p w14:paraId="25E8EBA2" w14:textId="77777777" w:rsidR="00C218AB" w:rsidRPr="00515682" w:rsidRDefault="00C218AB" w:rsidP="009B46EB">
            <w:pPr>
              <w:rPr>
                <w:rFonts w:asciiTheme="minorHAnsi" w:hAnsiTheme="minorHAnsi" w:cstheme="minorHAnsi"/>
                <w:szCs w:val="22"/>
                <w:lang w:val="sl-SI" w:eastAsia="de-CH"/>
              </w:rPr>
            </w:pPr>
            <w:r w:rsidRPr="00515682">
              <w:rPr>
                <w:rFonts w:asciiTheme="minorHAnsi" w:hAnsiTheme="minorHAnsi" w:cstheme="minorHAnsi"/>
                <w:szCs w:val="22"/>
                <w:lang w:val="sl-SI" w:eastAsia="de-CH"/>
              </w:rPr>
              <w:t>Kraj, datum in podpis:</w:t>
            </w:r>
          </w:p>
        </w:tc>
      </w:tr>
      <w:tr w:rsidR="00C218AB" w:rsidRPr="00515682" w14:paraId="25E8EBA9" w14:textId="77777777" w:rsidTr="009B46EB">
        <w:tc>
          <w:tcPr>
            <w:tcW w:w="4606" w:type="dxa"/>
          </w:tcPr>
          <w:p w14:paraId="25E8EBA4" w14:textId="77777777" w:rsidR="00C218AB" w:rsidRPr="00515682" w:rsidRDefault="00C218AB" w:rsidP="009B46EB">
            <w:pPr>
              <w:rPr>
                <w:rFonts w:asciiTheme="minorHAnsi" w:hAnsiTheme="minorHAnsi" w:cstheme="minorHAnsi"/>
                <w:szCs w:val="22"/>
                <w:lang w:val="sl-SI" w:eastAsia="de-CH"/>
              </w:rPr>
            </w:pPr>
            <w:r w:rsidRPr="00515682">
              <w:rPr>
                <w:rFonts w:asciiTheme="minorHAnsi" w:hAnsiTheme="minorHAnsi" w:cstheme="minorHAnsi"/>
                <w:szCs w:val="22"/>
                <w:lang w:val="sl-SI" w:eastAsia="de-CH"/>
              </w:rPr>
              <w:t>Vodja kakovosti:</w:t>
            </w:r>
          </w:p>
          <w:p w14:paraId="25E8EBA5" w14:textId="77777777" w:rsidR="00C218AB" w:rsidRPr="00515682" w:rsidRDefault="00C218AB" w:rsidP="009B46EB">
            <w:pPr>
              <w:jc w:val="center"/>
              <w:rPr>
                <w:rFonts w:asciiTheme="minorHAnsi" w:hAnsiTheme="minorHAnsi" w:cstheme="minorHAnsi"/>
                <w:szCs w:val="22"/>
                <w:lang w:val="sl-SI" w:eastAsia="de-CH"/>
              </w:rPr>
            </w:pPr>
          </w:p>
          <w:p w14:paraId="25E8EBA6" w14:textId="64C48680" w:rsidR="00C218AB" w:rsidRPr="00515682" w:rsidRDefault="00571D13" w:rsidP="009B46EB">
            <w:pPr>
              <w:jc w:val="center"/>
              <w:rPr>
                <w:rFonts w:asciiTheme="minorHAnsi" w:hAnsiTheme="minorHAnsi" w:cstheme="minorHAnsi"/>
                <w:b/>
                <w:szCs w:val="22"/>
                <w:lang w:val="sl-SI" w:eastAsia="de-CH"/>
              </w:rPr>
            </w:pPr>
            <w:r w:rsidRPr="00515682">
              <w:rPr>
                <w:rFonts w:asciiTheme="minorHAnsi" w:hAnsiTheme="minorHAnsi" w:cstheme="minorHAnsi"/>
                <w:b/>
                <w:szCs w:val="22"/>
                <w:lang w:val="sl-SI" w:eastAsia="de-CH"/>
              </w:rPr>
              <w:t>Nenand Đorđević</w:t>
            </w:r>
          </w:p>
          <w:p w14:paraId="25E8EBA7" w14:textId="77777777" w:rsidR="00C218AB" w:rsidRPr="00515682" w:rsidRDefault="00C218AB" w:rsidP="009B46EB">
            <w:pPr>
              <w:jc w:val="center"/>
              <w:rPr>
                <w:rFonts w:asciiTheme="minorHAnsi" w:hAnsiTheme="minorHAnsi" w:cstheme="minorHAnsi"/>
                <w:szCs w:val="22"/>
                <w:lang w:val="sl-SI" w:eastAsia="de-CH"/>
              </w:rPr>
            </w:pPr>
          </w:p>
        </w:tc>
        <w:tc>
          <w:tcPr>
            <w:tcW w:w="4606" w:type="dxa"/>
          </w:tcPr>
          <w:p w14:paraId="25E8EBA8" w14:textId="77777777" w:rsidR="00C218AB" w:rsidRPr="00515682" w:rsidRDefault="00C218AB" w:rsidP="009B46EB">
            <w:pPr>
              <w:rPr>
                <w:rFonts w:asciiTheme="minorHAnsi" w:hAnsiTheme="minorHAnsi" w:cstheme="minorHAnsi"/>
                <w:szCs w:val="22"/>
                <w:lang w:val="sl-SI" w:eastAsia="de-CH"/>
              </w:rPr>
            </w:pPr>
            <w:r w:rsidRPr="00515682">
              <w:rPr>
                <w:rFonts w:asciiTheme="minorHAnsi" w:hAnsiTheme="minorHAnsi" w:cstheme="minorHAnsi"/>
                <w:szCs w:val="22"/>
                <w:lang w:val="sl-SI" w:eastAsia="de-CH"/>
              </w:rPr>
              <w:t>Kraj, datum in podpis:</w:t>
            </w:r>
          </w:p>
        </w:tc>
      </w:tr>
    </w:tbl>
    <w:p w14:paraId="25E8EBAA" w14:textId="77777777" w:rsidR="00C218AB" w:rsidRPr="00515682" w:rsidRDefault="00C218AB" w:rsidP="00C218AB">
      <w:pPr>
        <w:jc w:val="center"/>
        <w:rPr>
          <w:rFonts w:asciiTheme="minorHAnsi" w:hAnsiTheme="minorHAnsi" w:cstheme="minorHAnsi"/>
          <w:szCs w:val="22"/>
          <w:lang w:val="sl-SI" w:eastAsia="de-CH"/>
        </w:rPr>
      </w:pPr>
    </w:p>
    <w:p w14:paraId="25E8EBAB" w14:textId="77777777" w:rsidR="00C218AB" w:rsidRPr="00515682" w:rsidRDefault="00C218AB" w:rsidP="00C218AB">
      <w:pPr>
        <w:jc w:val="center"/>
        <w:rPr>
          <w:rFonts w:asciiTheme="minorHAnsi" w:hAnsiTheme="minorHAnsi" w:cstheme="minorHAnsi"/>
          <w:szCs w:val="22"/>
          <w:lang w:val="sl-SI" w:eastAsia="de-CH"/>
        </w:rPr>
      </w:pPr>
      <w:r w:rsidRPr="00515682">
        <w:rPr>
          <w:rFonts w:asciiTheme="minorHAnsi" w:hAnsiTheme="minorHAnsi" w:cstheme="minorHAnsi"/>
          <w:szCs w:val="22"/>
          <w:lang w:val="sl-SI" w:eastAsia="de-CH"/>
        </w:rPr>
        <w:t>in</w:t>
      </w:r>
    </w:p>
    <w:p w14:paraId="25E8EBAC" w14:textId="77777777" w:rsidR="00C218AB" w:rsidRPr="00515682" w:rsidRDefault="00C218AB" w:rsidP="00C218AB">
      <w:pPr>
        <w:jc w:val="center"/>
        <w:rPr>
          <w:rFonts w:asciiTheme="minorHAnsi" w:hAnsiTheme="minorHAnsi" w:cstheme="minorHAnsi"/>
          <w:szCs w:val="22"/>
          <w:lang w:val="sl-SI"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C218AB" w:rsidRPr="00515682" w14:paraId="25E8EBAE" w14:textId="77777777" w:rsidTr="009B46EB">
        <w:trPr>
          <w:trHeight w:val="256"/>
        </w:trPr>
        <w:tc>
          <w:tcPr>
            <w:tcW w:w="9212" w:type="dxa"/>
            <w:gridSpan w:val="2"/>
            <w:vAlign w:val="center"/>
          </w:tcPr>
          <w:p w14:paraId="25E8EBAD" w14:textId="7B1BB7A9" w:rsidR="00C218AB" w:rsidRPr="00515682" w:rsidRDefault="00C218AB" w:rsidP="009B46EB">
            <w:pPr>
              <w:jc w:val="center"/>
              <w:rPr>
                <w:rFonts w:asciiTheme="minorHAnsi" w:hAnsiTheme="minorHAnsi" w:cstheme="minorHAnsi"/>
                <w:b/>
                <w:color w:val="FF0000"/>
                <w:szCs w:val="22"/>
                <w:lang w:val="sl-SI" w:eastAsia="de-CH"/>
              </w:rPr>
            </w:pPr>
            <w:permStart w:id="1606030365" w:edGrp="everyone"/>
            <w:r w:rsidRPr="00515682">
              <w:rPr>
                <w:rFonts w:asciiTheme="minorHAnsi" w:hAnsiTheme="minorHAnsi" w:cstheme="minorHAnsi"/>
                <w:bCs/>
                <w:szCs w:val="22"/>
                <w:u w:val="single"/>
                <w:lang w:val="sl-SI"/>
              </w:rPr>
              <w:t>__</w:t>
            </w:r>
            <w:r w:rsidRPr="00515682">
              <w:rPr>
                <w:rFonts w:asciiTheme="minorHAnsi" w:hAnsiTheme="minorHAnsi" w:cstheme="minorHAnsi"/>
                <w:bCs/>
                <w:szCs w:val="22"/>
                <w:highlight w:val="yellow"/>
                <w:u w:val="single"/>
                <w:lang w:val="sl-SI"/>
              </w:rPr>
              <w:t>_</w:t>
            </w:r>
            <w:r w:rsidRPr="00515682">
              <w:rPr>
                <w:rFonts w:asciiTheme="minorHAnsi" w:hAnsiTheme="minorHAnsi" w:cstheme="minorHAnsi"/>
                <w:bCs/>
                <w:szCs w:val="22"/>
                <w:u w:val="single"/>
                <w:lang w:val="sl-SI"/>
              </w:rPr>
              <w:t>__</w:t>
            </w:r>
            <w:permEnd w:id="1606030365"/>
          </w:p>
        </w:tc>
      </w:tr>
      <w:tr w:rsidR="00C218AB" w:rsidRPr="00515682" w14:paraId="25E8EBB3" w14:textId="77777777" w:rsidTr="009B46EB">
        <w:tc>
          <w:tcPr>
            <w:tcW w:w="4606" w:type="dxa"/>
          </w:tcPr>
          <w:p w14:paraId="25E8EBAF" w14:textId="0AFBE394" w:rsidR="00C218AB" w:rsidRPr="00515682" w:rsidRDefault="00C218AB" w:rsidP="009B46EB">
            <w:pPr>
              <w:rPr>
                <w:rFonts w:asciiTheme="minorHAnsi" w:hAnsiTheme="minorHAnsi" w:cstheme="minorHAnsi"/>
                <w:szCs w:val="22"/>
                <w:lang w:val="sl-SI" w:eastAsia="de-CH"/>
              </w:rPr>
            </w:pPr>
            <w:r w:rsidRPr="00515682">
              <w:rPr>
                <w:rFonts w:asciiTheme="minorHAnsi" w:hAnsiTheme="minorHAnsi" w:cstheme="minorHAnsi"/>
                <w:szCs w:val="22"/>
                <w:lang w:val="sl-SI" w:eastAsia="de-CH"/>
              </w:rPr>
              <w:t>Direktor:</w:t>
            </w:r>
          </w:p>
          <w:p w14:paraId="25E8EBB0" w14:textId="77777777" w:rsidR="00C218AB" w:rsidRPr="00515682" w:rsidRDefault="00C218AB" w:rsidP="009B46EB">
            <w:pPr>
              <w:jc w:val="center"/>
              <w:rPr>
                <w:rFonts w:asciiTheme="minorHAnsi" w:hAnsiTheme="minorHAnsi" w:cstheme="minorHAnsi"/>
                <w:szCs w:val="22"/>
                <w:lang w:val="sl-SI" w:eastAsia="de-CH"/>
              </w:rPr>
            </w:pPr>
          </w:p>
          <w:p w14:paraId="25E8EBB1" w14:textId="51BCD545" w:rsidR="00C218AB" w:rsidRPr="00515682" w:rsidRDefault="00C218AB" w:rsidP="009B46EB">
            <w:pPr>
              <w:jc w:val="center"/>
              <w:rPr>
                <w:rFonts w:asciiTheme="minorHAnsi" w:hAnsiTheme="minorHAnsi" w:cstheme="minorHAnsi"/>
                <w:szCs w:val="22"/>
                <w:lang w:val="sl-SI" w:eastAsia="de-CH"/>
              </w:rPr>
            </w:pPr>
            <w:permStart w:id="108550196" w:edGrp="everyone"/>
            <w:r w:rsidRPr="00515682">
              <w:rPr>
                <w:rFonts w:asciiTheme="minorHAnsi" w:hAnsiTheme="minorHAnsi" w:cstheme="minorHAnsi"/>
                <w:bCs/>
                <w:szCs w:val="22"/>
                <w:u w:val="single"/>
                <w:lang w:val="sl-SI"/>
              </w:rPr>
              <w:t>__</w:t>
            </w:r>
            <w:r w:rsidRPr="00515682">
              <w:rPr>
                <w:rFonts w:asciiTheme="minorHAnsi" w:hAnsiTheme="minorHAnsi" w:cstheme="minorHAnsi"/>
                <w:bCs/>
                <w:szCs w:val="22"/>
                <w:highlight w:val="yellow"/>
                <w:u w:val="single"/>
                <w:lang w:val="sl-SI"/>
              </w:rPr>
              <w:t>_</w:t>
            </w:r>
            <w:permEnd w:id="108550196"/>
          </w:p>
        </w:tc>
        <w:tc>
          <w:tcPr>
            <w:tcW w:w="4606" w:type="dxa"/>
          </w:tcPr>
          <w:p w14:paraId="25E8EBB2" w14:textId="77777777" w:rsidR="00C218AB" w:rsidRPr="00515682" w:rsidRDefault="00C218AB" w:rsidP="009B46EB">
            <w:pPr>
              <w:rPr>
                <w:rFonts w:asciiTheme="minorHAnsi" w:hAnsiTheme="minorHAnsi" w:cstheme="minorHAnsi"/>
                <w:szCs w:val="22"/>
                <w:lang w:val="sl-SI" w:eastAsia="de-CH"/>
              </w:rPr>
            </w:pPr>
            <w:r w:rsidRPr="00515682">
              <w:rPr>
                <w:rFonts w:asciiTheme="minorHAnsi" w:hAnsiTheme="minorHAnsi" w:cstheme="minorHAnsi"/>
                <w:szCs w:val="22"/>
                <w:lang w:val="sl-SI" w:eastAsia="de-CH"/>
              </w:rPr>
              <w:t>Kraj, datum in podpis:</w:t>
            </w:r>
          </w:p>
        </w:tc>
      </w:tr>
      <w:tr w:rsidR="00C218AB" w:rsidRPr="00515682" w14:paraId="25E8EBB9" w14:textId="77777777" w:rsidTr="009B46EB">
        <w:tc>
          <w:tcPr>
            <w:tcW w:w="4606" w:type="dxa"/>
          </w:tcPr>
          <w:p w14:paraId="25E8EBB4" w14:textId="77777777" w:rsidR="00C218AB" w:rsidRPr="00515682" w:rsidRDefault="00C218AB" w:rsidP="009B46EB">
            <w:pPr>
              <w:rPr>
                <w:rFonts w:asciiTheme="minorHAnsi" w:hAnsiTheme="minorHAnsi" w:cstheme="minorHAnsi"/>
                <w:szCs w:val="22"/>
                <w:lang w:val="sl-SI" w:eastAsia="de-CH"/>
              </w:rPr>
            </w:pPr>
            <w:r w:rsidRPr="00515682">
              <w:rPr>
                <w:rFonts w:asciiTheme="minorHAnsi" w:hAnsiTheme="minorHAnsi" w:cstheme="minorHAnsi"/>
                <w:szCs w:val="22"/>
                <w:lang w:val="sl-SI" w:eastAsia="de-CH"/>
              </w:rPr>
              <w:t>Direktor kakovosti:</w:t>
            </w:r>
          </w:p>
          <w:p w14:paraId="25E8EBB5" w14:textId="77777777" w:rsidR="00C218AB" w:rsidRPr="00515682" w:rsidRDefault="00C218AB" w:rsidP="009B46EB">
            <w:pPr>
              <w:jc w:val="center"/>
              <w:rPr>
                <w:rFonts w:asciiTheme="minorHAnsi" w:hAnsiTheme="minorHAnsi" w:cstheme="minorHAnsi"/>
                <w:szCs w:val="22"/>
                <w:lang w:val="sl-SI" w:eastAsia="de-CH"/>
              </w:rPr>
            </w:pPr>
          </w:p>
          <w:p w14:paraId="25E8EBB6" w14:textId="031AFC7C" w:rsidR="00C218AB" w:rsidRPr="00515682" w:rsidRDefault="00C218AB" w:rsidP="009B46EB">
            <w:pPr>
              <w:jc w:val="center"/>
              <w:rPr>
                <w:rFonts w:asciiTheme="minorHAnsi" w:hAnsiTheme="minorHAnsi" w:cstheme="minorHAnsi"/>
                <w:b/>
                <w:color w:val="FF0000"/>
                <w:szCs w:val="22"/>
                <w:lang w:val="sl-SI" w:eastAsia="de-CH"/>
              </w:rPr>
            </w:pPr>
            <w:permStart w:id="264925375" w:edGrp="everyone"/>
            <w:r w:rsidRPr="00515682">
              <w:rPr>
                <w:rFonts w:asciiTheme="minorHAnsi" w:hAnsiTheme="minorHAnsi" w:cstheme="minorHAnsi"/>
                <w:bCs/>
                <w:szCs w:val="22"/>
                <w:u w:val="single"/>
                <w:lang w:val="sl-SI"/>
              </w:rPr>
              <w:t>__</w:t>
            </w:r>
            <w:r w:rsidRPr="00515682">
              <w:rPr>
                <w:rFonts w:asciiTheme="minorHAnsi" w:hAnsiTheme="minorHAnsi" w:cstheme="minorHAnsi"/>
                <w:bCs/>
                <w:szCs w:val="22"/>
                <w:highlight w:val="yellow"/>
                <w:u w:val="single"/>
                <w:lang w:val="sl-SI"/>
              </w:rPr>
              <w:t>__</w:t>
            </w:r>
            <w:r w:rsidRPr="00515682">
              <w:rPr>
                <w:rFonts w:asciiTheme="minorHAnsi" w:hAnsiTheme="minorHAnsi" w:cstheme="minorHAnsi"/>
                <w:bCs/>
                <w:szCs w:val="22"/>
                <w:u w:val="single"/>
                <w:lang w:val="sl-SI"/>
              </w:rPr>
              <w:t>__</w:t>
            </w:r>
          </w:p>
          <w:permEnd w:id="264925375"/>
          <w:p w14:paraId="25E8EBB7" w14:textId="77777777" w:rsidR="00C218AB" w:rsidRPr="00515682" w:rsidRDefault="00C218AB" w:rsidP="009B46EB">
            <w:pPr>
              <w:jc w:val="center"/>
              <w:rPr>
                <w:rFonts w:asciiTheme="minorHAnsi" w:hAnsiTheme="minorHAnsi" w:cstheme="minorHAnsi"/>
                <w:szCs w:val="22"/>
                <w:lang w:val="sl-SI" w:eastAsia="de-CH"/>
              </w:rPr>
            </w:pPr>
          </w:p>
        </w:tc>
        <w:tc>
          <w:tcPr>
            <w:tcW w:w="4606" w:type="dxa"/>
          </w:tcPr>
          <w:p w14:paraId="25E8EBB8" w14:textId="77777777" w:rsidR="00C218AB" w:rsidRPr="00515682" w:rsidRDefault="00C218AB" w:rsidP="009B46EB">
            <w:pPr>
              <w:rPr>
                <w:rFonts w:asciiTheme="minorHAnsi" w:hAnsiTheme="minorHAnsi" w:cstheme="minorHAnsi"/>
                <w:szCs w:val="22"/>
                <w:lang w:val="sl-SI" w:eastAsia="de-CH"/>
              </w:rPr>
            </w:pPr>
            <w:r w:rsidRPr="00515682">
              <w:rPr>
                <w:rFonts w:asciiTheme="minorHAnsi" w:hAnsiTheme="minorHAnsi" w:cstheme="minorHAnsi"/>
                <w:szCs w:val="22"/>
                <w:lang w:val="sl-SI" w:eastAsia="de-CH"/>
              </w:rPr>
              <w:t>Kraj, datum in podpis:</w:t>
            </w:r>
          </w:p>
        </w:tc>
      </w:tr>
    </w:tbl>
    <w:p w14:paraId="25E8EBBA" w14:textId="77777777" w:rsidR="00C218AB" w:rsidRPr="00515682" w:rsidRDefault="00C218AB" w:rsidP="00C218AB">
      <w:pPr>
        <w:rPr>
          <w:rFonts w:asciiTheme="minorHAnsi" w:hAnsiTheme="minorHAnsi" w:cstheme="minorHAnsi"/>
          <w:b/>
          <w:bCs/>
          <w:vanish/>
          <w:szCs w:val="22"/>
          <w:lang w:val="sl-SI"/>
        </w:rPr>
      </w:pPr>
    </w:p>
    <w:tbl>
      <w:tblPr>
        <w:tblpPr w:leftFromText="57" w:rightFromText="57" w:vertAnchor="page" w:horzAnchor="margin" w:tblpY="13219"/>
        <w:tblOverlap w:val="never"/>
        <w:tblW w:w="98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
        <w:gridCol w:w="2693"/>
        <w:gridCol w:w="851"/>
        <w:gridCol w:w="992"/>
        <w:gridCol w:w="709"/>
        <w:gridCol w:w="1417"/>
        <w:gridCol w:w="1418"/>
        <w:gridCol w:w="1427"/>
      </w:tblGrid>
      <w:tr w:rsidR="00C218AB" w:rsidRPr="00515682" w14:paraId="25E8EBC3" w14:textId="77777777" w:rsidTr="009B46EB">
        <w:trPr>
          <w:cantSplit/>
          <w:trHeight w:val="240"/>
        </w:trPr>
        <w:tc>
          <w:tcPr>
            <w:tcW w:w="312" w:type="dxa"/>
            <w:vAlign w:val="center"/>
          </w:tcPr>
          <w:p w14:paraId="25E8EBBB"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6"/>
                  <w:enabled/>
                  <w:calcOnExit/>
                  <w:textInput>
                    <w:default w:val="06"/>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06</w:t>
            </w:r>
            <w:r w:rsidRPr="00515682">
              <w:rPr>
                <w:rFonts w:asciiTheme="minorHAnsi" w:hAnsiTheme="minorHAnsi" w:cstheme="minorHAnsi"/>
                <w:sz w:val="22"/>
                <w:szCs w:val="22"/>
                <w:lang w:val="sl-SI"/>
              </w:rPr>
              <w:fldChar w:fldCharType="end"/>
            </w:r>
          </w:p>
        </w:tc>
        <w:tc>
          <w:tcPr>
            <w:tcW w:w="2693" w:type="dxa"/>
            <w:vAlign w:val="center"/>
          </w:tcPr>
          <w:p w14:paraId="25E8EBBC"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ote_06"/>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BBD"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MM.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BBE"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ame_06"/>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709" w:type="dxa"/>
            <w:vMerge w:val="restart"/>
            <w:vAlign w:val="center"/>
          </w:tcPr>
          <w:p w14:paraId="25E8EBBF"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Podpis</w:t>
            </w:r>
          </w:p>
        </w:tc>
        <w:tc>
          <w:tcPr>
            <w:tcW w:w="1417" w:type="dxa"/>
            <w:vMerge w:val="restart"/>
            <w:vAlign w:val="center"/>
          </w:tcPr>
          <w:p w14:paraId="25E8EBC0" w14:textId="77777777" w:rsidR="00C218AB" w:rsidRPr="00515682" w:rsidRDefault="00C218AB" w:rsidP="009B46EB">
            <w:pPr>
              <w:jc w:val="center"/>
              <w:rPr>
                <w:rFonts w:asciiTheme="minorHAnsi" w:hAnsiTheme="minorHAnsi" w:cstheme="minorHAnsi"/>
                <w:b/>
                <w:bCs/>
                <w:iCs/>
                <w:color w:val="000000"/>
                <w:szCs w:val="22"/>
                <w:lang w:val="sl-SI"/>
              </w:rPr>
            </w:pPr>
          </w:p>
        </w:tc>
        <w:tc>
          <w:tcPr>
            <w:tcW w:w="1418" w:type="dxa"/>
            <w:vMerge w:val="restart"/>
            <w:vAlign w:val="center"/>
          </w:tcPr>
          <w:p w14:paraId="25E8EBC1" w14:textId="77777777" w:rsidR="00C218AB" w:rsidRPr="00515682" w:rsidRDefault="00C218AB" w:rsidP="009B46EB">
            <w:pPr>
              <w:jc w:val="center"/>
              <w:rPr>
                <w:rFonts w:asciiTheme="minorHAnsi" w:hAnsiTheme="minorHAnsi" w:cstheme="minorHAnsi"/>
                <w:b/>
                <w:bCs/>
                <w:iCs/>
                <w:color w:val="000000"/>
                <w:szCs w:val="22"/>
                <w:lang w:val="sl-SI"/>
              </w:rPr>
            </w:pPr>
          </w:p>
        </w:tc>
        <w:tc>
          <w:tcPr>
            <w:tcW w:w="1427" w:type="dxa"/>
            <w:vMerge w:val="restart"/>
            <w:vAlign w:val="center"/>
          </w:tcPr>
          <w:p w14:paraId="25E8EBC2" w14:textId="77777777" w:rsidR="00C218AB" w:rsidRPr="00515682" w:rsidRDefault="00C218AB" w:rsidP="009B46EB">
            <w:pPr>
              <w:jc w:val="center"/>
              <w:rPr>
                <w:rFonts w:asciiTheme="minorHAnsi" w:hAnsiTheme="minorHAnsi" w:cstheme="minorHAnsi"/>
                <w:b/>
                <w:bCs/>
                <w:iCs/>
                <w:color w:val="000000"/>
                <w:szCs w:val="22"/>
                <w:lang w:val="sl-SI"/>
              </w:rPr>
            </w:pPr>
          </w:p>
        </w:tc>
      </w:tr>
      <w:tr w:rsidR="00C218AB" w:rsidRPr="00515682" w14:paraId="25E8EBCC" w14:textId="77777777" w:rsidTr="009B46EB">
        <w:trPr>
          <w:cantSplit/>
          <w:trHeight w:val="240"/>
        </w:trPr>
        <w:tc>
          <w:tcPr>
            <w:tcW w:w="312" w:type="dxa"/>
            <w:vAlign w:val="center"/>
          </w:tcPr>
          <w:p w14:paraId="25E8EBC4"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default w:val="05"/>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05</w:t>
            </w:r>
            <w:r w:rsidRPr="00515682">
              <w:rPr>
                <w:rFonts w:asciiTheme="minorHAnsi" w:hAnsiTheme="minorHAnsi" w:cstheme="minorHAnsi"/>
                <w:sz w:val="22"/>
                <w:szCs w:val="22"/>
                <w:lang w:val="sl-SI"/>
              </w:rPr>
              <w:fldChar w:fldCharType="end"/>
            </w:r>
          </w:p>
        </w:tc>
        <w:tc>
          <w:tcPr>
            <w:tcW w:w="2693" w:type="dxa"/>
            <w:vAlign w:val="center"/>
          </w:tcPr>
          <w:p w14:paraId="25E8EBC5"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ote_05"/>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BC6"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 MMM. 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BC7"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ame_05"/>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709" w:type="dxa"/>
            <w:vMerge/>
            <w:vAlign w:val="center"/>
          </w:tcPr>
          <w:p w14:paraId="25E8EBC8" w14:textId="77777777" w:rsidR="00C218AB" w:rsidRPr="00515682" w:rsidRDefault="00C218AB" w:rsidP="009B46EB">
            <w:pPr>
              <w:pStyle w:val="schriftkopf"/>
              <w:rPr>
                <w:rFonts w:asciiTheme="minorHAnsi" w:hAnsiTheme="minorHAnsi" w:cstheme="minorHAnsi"/>
                <w:sz w:val="22"/>
                <w:szCs w:val="22"/>
                <w:lang w:val="sl-SI"/>
              </w:rPr>
            </w:pPr>
          </w:p>
        </w:tc>
        <w:tc>
          <w:tcPr>
            <w:tcW w:w="1417" w:type="dxa"/>
            <w:vMerge/>
            <w:vAlign w:val="center"/>
          </w:tcPr>
          <w:p w14:paraId="25E8EBC9" w14:textId="77777777" w:rsidR="00C218AB" w:rsidRPr="00515682" w:rsidRDefault="00C218AB" w:rsidP="009B46EB">
            <w:pPr>
              <w:jc w:val="center"/>
              <w:rPr>
                <w:rFonts w:asciiTheme="minorHAnsi" w:hAnsiTheme="minorHAnsi" w:cstheme="minorHAnsi"/>
                <w:b/>
                <w:bCs/>
                <w:iCs/>
                <w:color w:val="000000"/>
                <w:szCs w:val="22"/>
                <w:lang w:val="sl-SI"/>
              </w:rPr>
            </w:pPr>
          </w:p>
        </w:tc>
        <w:tc>
          <w:tcPr>
            <w:tcW w:w="1418" w:type="dxa"/>
            <w:vMerge/>
            <w:vAlign w:val="center"/>
          </w:tcPr>
          <w:p w14:paraId="25E8EBCA" w14:textId="77777777" w:rsidR="00C218AB" w:rsidRPr="00515682" w:rsidRDefault="00C218AB" w:rsidP="009B46EB">
            <w:pPr>
              <w:jc w:val="center"/>
              <w:rPr>
                <w:rFonts w:asciiTheme="minorHAnsi" w:hAnsiTheme="minorHAnsi" w:cstheme="minorHAnsi"/>
                <w:b/>
                <w:bCs/>
                <w:iCs/>
                <w:color w:val="000000"/>
                <w:szCs w:val="22"/>
                <w:lang w:val="sl-SI"/>
              </w:rPr>
            </w:pPr>
          </w:p>
        </w:tc>
        <w:tc>
          <w:tcPr>
            <w:tcW w:w="1427" w:type="dxa"/>
            <w:vMerge/>
            <w:vAlign w:val="center"/>
          </w:tcPr>
          <w:p w14:paraId="25E8EBCB" w14:textId="77777777" w:rsidR="00C218AB" w:rsidRPr="00515682" w:rsidRDefault="00C218AB" w:rsidP="009B46EB">
            <w:pPr>
              <w:jc w:val="center"/>
              <w:rPr>
                <w:rFonts w:asciiTheme="minorHAnsi" w:hAnsiTheme="minorHAnsi" w:cstheme="minorHAnsi"/>
                <w:b/>
                <w:bCs/>
                <w:iCs/>
                <w:color w:val="000000"/>
                <w:szCs w:val="22"/>
                <w:lang w:val="sl-SI"/>
              </w:rPr>
            </w:pPr>
          </w:p>
        </w:tc>
      </w:tr>
      <w:tr w:rsidR="00C218AB" w:rsidRPr="00515682" w14:paraId="25E8EBD5" w14:textId="77777777" w:rsidTr="009B46EB">
        <w:trPr>
          <w:cantSplit/>
          <w:trHeight w:hRule="exact" w:val="240"/>
        </w:trPr>
        <w:tc>
          <w:tcPr>
            <w:tcW w:w="312" w:type="dxa"/>
            <w:vAlign w:val="center"/>
          </w:tcPr>
          <w:p w14:paraId="25E8EBCD"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5"/>
                  <w:enabled/>
                  <w:calcOnExit/>
                  <w:textInput>
                    <w:default w:val="04"/>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04</w:t>
            </w:r>
            <w:r w:rsidRPr="00515682">
              <w:rPr>
                <w:rFonts w:asciiTheme="minorHAnsi" w:hAnsiTheme="minorHAnsi" w:cstheme="minorHAnsi"/>
                <w:sz w:val="22"/>
                <w:szCs w:val="22"/>
                <w:lang w:val="sl-SI"/>
              </w:rPr>
              <w:fldChar w:fldCharType="end"/>
            </w:r>
          </w:p>
        </w:tc>
        <w:tc>
          <w:tcPr>
            <w:tcW w:w="2693" w:type="dxa"/>
            <w:vAlign w:val="center"/>
          </w:tcPr>
          <w:p w14:paraId="25E8EBCE"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ote_05"/>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BCF"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 MMM. 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BD0"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709" w:type="dxa"/>
            <w:vMerge/>
            <w:vAlign w:val="center"/>
          </w:tcPr>
          <w:p w14:paraId="25E8EBD1" w14:textId="77777777" w:rsidR="00C218AB" w:rsidRPr="00515682" w:rsidRDefault="00C218AB" w:rsidP="009B46EB">
            <w:pPr>
              <w:jc w:val="center"/>
              <w:rPr>
                <w:rFonts w:asciiTheme="minorHAnsi" w:hAnsiTheme="minorHAnsi" w:cstheme="minorHAnsi"/>
                <w:iCs/>
                <w:color w:val="000000"/>
                <w:szCs w:val="22"/>
                <w:lang w:val="sl-SI"/>
              </w:rPr>
            </w:pPr>
          </w:p>
        </w:tc>
        <w:tc>
          <w:tcPr>
            <w:tcW w:w="1417" w:type="dxa"/>
            <w:vMerge/>
            <w:vAlign w:val="center"/>
          </w:tcPr>
          <w:p w14:paraId="25E8EBD2" w14:textId="77777777" w:rsidR="00C218AB" w:rsidRPr="00515682" w:rsidRDefault="00C218AB" w:rsidP="009B46EB">
            <w:pPr>
              <w:jc w:val="center"/>
              <w:rPr>
                <w:rFonts w:asciiTheme="minorHAnsi" w:hAnsiTheme="minorHAnsi" w:cstheme="minorHAnsi"/>
                <w:color w:val="000000"/>
                <w:szCs w:val="22"/>
                <w:lang w:val="sl-SI"/>
              </w:rPr>
            </w:pPr>
          </w:p>
        </w:tc>
        <w:tc>
          <w:tcPr>
            <w:tcW w:w="1418" w:type="dxa"/>
            <w:vMerge/>
            <w:vAlign w:val="center"/>
          </w:tcPr>
          <w:p w14:paraId="25E8EBD3" w14:textId="77777777" w:rsidR="00C218AB" w:rsidRPr="00515682" w:rsidRDefault="00C218AB" w:rsidP="009B46EB">
            <w:pPr>
              <w:jc w:val="center"/>
              <w:rPr>
                <w:rFonts w:asciiTheme="minorHAnsi" w:hAnsiTheme="minorHAnsi" w:cstheme="minorHAnsi"/>
                <w:color w:val="000000"/>
                <w:szCs w:val="22"/>
                <w:lang w:val="sl-SI"/>
              </w:rPr>
            </w:pPr>
          </w:p>
        </w:tc>
        <w:tc>
          <w:tcPr>
            <w:tcW w:w="1427" w:type="dxa"/>
            <w:vMerge/>
            <w:vAlign w:val="center"/>
          </w:tcPr>
          <w:p w14:paraId="25E8EBD4" w14:textId="77777777" w:rsidR="00C218AB" w:rsidRPr="00515682" w:rsidRDefault="00C218AB" w:rsidP="009B46EB">
            <w:pPr>
              <w:jc w:val="center"/>
              <w:rPr>
                <w:rFonts w:asciiTheme="minorHAnsi" w:hAnsiTheme="minorHAnsi" w:cstheme="minorHAnsi"/>
                <w:color w:val="000000"/>
                <w:szCs w:val="22"/>
                <w:lang w:val="sl-SI"/>
              </w:rPr>
            </w:pPr>
          </w:p>
        </w:tc>
      </w:tr>
      <w:tr w:rsidR="00C218AB" w:rsidRPr="00515682" w14:paraId="25E8EBDE" w14:textId="77777777" w:rsidTr="009B46EB">
        <w:trPr>
          <w:cantSplit/>
          <w:trHeight w:hRule="exact" w:val="240"/>
        </w:trPr>
        <w:tc>
          <w:tcPr>
            <w:tcW w:w="312" w:type="dxa"/>
            <w:vAlign w:val="center"/>
          </w:tcPr>
          <w:p w14:paraId="25E8EBD6"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4"/>
                  <w:enabled/>
                  <w:calcOnExit/>
                  <w:textInput>
                    <w:default w:val="03"/>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03</w:t>
            </w:r>
            <w:r w:rsidRPr="00515682">
              <w:rPr>
                <w:rFonts w:asciiTheme="minorHAnsi" w:hAnsiTheme="minorHAnsi" w:cstheme="minorHAnsi"/>
                <w:sz w:val="22"/>
                <w:szCs w:val="22"/>
                <w:lang w:val="sl-SI"/>
              </w:rPr>
              <w:fldChar w:fldCharType="end"/>
            </w:r>
          </w:p>
        </w:tc>
        <w:tc>
          <w:tcPr>
            <w:tcW w:w="2693" w:type="dxa"/>
            <w:vAlign w:val="center"/>
          </w:tcPr>
          <w:p w14:paraId="25E8EBD7"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ote_04"/>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BD8"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 MMM. 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BD9"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ame_04"/>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709" w:type="dxa"/>
            <w:vMerge w:val="restart"/>
            <w:vAlign w:val="center"/>
          </w:tcPr>
          <w:p w14:paraId="25E8EBDA"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Datum</w:t>
            </w:r>
          </w:p>
        </w:tc>
        <w:tc>
          <w:tcPr>
            <w:tcW w:w="1417" w:type="dxa"/>
            <w:vMerge w:val="restart"/>
            <w:vAlign w:val="center"/>
          </w:tcPr>
          <w:p w14:paraId="25E8EBDB"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c>
          <w:tcPr>
            <w:tcW w:w="1418" w:type="dxa"/>
            <w:vMerge w:val="restart"/>
            <w:vAlign w:val="center"/>
          </w:tcPr>
          <w:p w14:paraId="25E8EBDC"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c>
          <w:tcPr>
            <w:tcW w:w="1427" w:type="dxa"/>
            <w:vMerge w:val="restart"/>
            <w:vAlign w:val="center"/>
          </w:tcPr>
          <w:p w14:paraId="25E8EBDD"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r>
      <w:tr w:rsidR="00C218AB" w:rsidRPr="00515682" w14:paraId="25E8EBE7" w14:textId="77777777" w:rsidTr="009B46EB">
        <w:trPr>
          <w:cantSplit/>
          <w:trHeight w:hRule="exact" w:val="240"/>
        </w:trPr>
        <w:tc>
          <w:tcPr>
            <w:tcW w:w="312" w:type="dxa"/>
            <w:vAlign w:val="center"/>
          </w:tcPr>
          <w:p w14:paraId="25E8EBDF"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3"/>
                  <w:enabled/>
                  <w:calcOnExit/>
                  <w:textInput>
                    <w:default w:val="02"/>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02</w:t>
            </w:r>
            <w:r w:rsidRPr="00515682">
              <w:rPr>
                <w:rFonts w:asciiTheme="minorHAnsi" w:hAnsiTheme="minorHAnsi" w:cstheme="minorHAnsi"/>
                <w:sz w:val="22"/>
                <w:szCs w:val="22"/>
                <w:lang w:val="sl-SI"/>
              </w:rPr>
              <w:fldChar w:fldCharType="end"/>
            </w:r>
          </w:p>
        </w:tc>
        <w:tc>
          <w:tcPr>
            <w:tcW w:w="2693" w:type="dxa"/>
            <w:vAlign w:val="center"/>
          </w:tcPr>
          <w:p w14:paraId="25E8EBE0"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ote_05"/>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BE1"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MM.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BE2"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709" w:type="dxa"/>
            <w:vMerge/>
            <w:vAlign w:val="center"/>
          </w:tcPr>
          <w:p w14:paraId="25E8EBE3" w14:textId="77777777" w:rsidR="00C218AB" w:rsidRPr="00515682" w:rsidRDefault="00C218AB" w:rsidP="009B46EB">
            <w:pPr>
              <w:jc w:val="center"/>
              <w:rPr>
                <w:rFonts w:asciiTheme="minorHAnsi" w:hAnsiTheme="minorHAnsi" w:cstheme="minorHAnsi"/>
                <w:iCs/>
                <w:color w:val="000000"/>
                <w:szCs w:val="22"/>
                <w:lang w:val="sl-SI"/>
              </w:rPr>
            </w:pPr>
          </w:p>
        </w:tc>
        <w:tc>
          <w:tcPr>
            <w:tcW w:w="1417" w:type="dxa"/>
            <w:vMerge/>
            <w:vAlign w:val="center"/>
          </w:tcPr>
          <w:p w14:paraId="25E8EBE4" w14:textId="77777777" w:rsidR="00C218AB" w:rsidRPr="00515682" w:rsidRDefault="00C218AB" w:rsidP="009B46EB">
            <w:pPr>
              <w:jc w:val="center"/>
              <w:rPr>
                <w:rFonts w:asciiTheme="minorHAnsi" w:hAnsiTheme="minorHAnsi" w:cstheme="minorHAnsi"/>
                <w:color w:val="000000"/>
                <w:szCs w:val="22"/>
                <w:lang w:val="sl-SI"/>
              </w:rPr>
            </w:pPr>
          </w:p>
        </w:tc>
        <w:tc>
          <w:tcPr>
            <w:tcW w:w="1418" w:type="dxa"/>
            <w:vMerge/>
            <w:vAlign w:val="center"/>
          </w:tcPr>
          <w:p w14:paraId="25E8EBE5" w14:textId="77777777" w:rsidR="00C218AB" w:rsidRPr="00515682" w:rsidRDefault="00C218AB" w:rsidP="009B46EB">
            <w:pPr>
              <w:jc w:val="center"/>
              <w:rPr>
                <w:rFonts w:asciiTheme="minorHAnsi" w:hAnsiTheme="minorHAnsi" w:cstheme="minorHAnsi"/>
                <w:color w:val="000000"/>
                <w:szCs w:val="22"/>
                <w:lang w:val="sl-SI"/>
              </w:rPr>
            </w:pPr>
          </w:p>
        </w:tc>
        <w:tc>
          <w:tcPr>
            <w:tcW w:w="1427" w:type="dxa"/>
            <w:vMerge/>
            <w:vAlign w:val="center"/>
          </w:tcPr>
          <w:p w14:paraId="25E8EBE6" w14:textId="77777777" w:rsidR="00C218AB" w:rsidRPr="00515682" w:rsidRDefault="00C218AB" w:rsidP="009B46EB">
            <w:pPr>
              <w:jc w:val="center"/>
              <w:rPr>
                <w:rFonts w:asciiTheme="minorHAnsi" w:hAnsiTheme="minorHAnsi" w:cstheme="minorHAnsi"/>
                <w:color w:val="000000"/>
                <w:szCs w:val="22"/>
                <w:lang w:val="sl-SI"/>
              </w:rPr>
            </w:pPr>
          </w:p>
        </w:tc>
      </w:tr>
      <w:tr w:rsidR="00C218AB" w:rsidRPr="00515682" w14:paraId="25E8EBF0" w14:textId="77777777" w:rsidTr="009B46EB">
        <w:trPr>
          <w:cantSplit/>
          <w:trHeight w:hRule="exact" w:val="240"/>
        </w:trPr>
        <w:tc>
          <w:tcPr>
            <w:tcW w:w="312" w:type="dxa"/>
            <w:vAlign w:val="center"/>
          </w:tcPr>
          <w:p w14:paraId="25E8EBE8"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Rev2"/>
                  <w:enabled/>
                  <w:calcOnExit/>
                  <w:textInput>
                    <w:default w:val="01"/>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01</w:t>
            </w:r>
            <w:r w:rsidRPr="00515682">
              <w:rPr>
                <w:rFonts w:asciiTheme="minorHAnsi" w:hAnsiTheme="minorHAnsi" w:cstheme="minorHAnsi"/>
                <w:sz w:val="22"/>
                <w:szCs w:val="22"/>
                <w:lang w:val="sl-SI"/>
              </w:rPr>
              <w:fldChar w:fldCharType="end"/>
            </w:r>
          </w:p>
        </w:tc>
        <w:tc>
          <w:tcPr>
            <w:tcW w:w="2693" w:type="dxa"/>
            <w:vAlign w:val="center"/>
          </w:tcPr>
          <w:p w14:paraId="25E8EBE9"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ote_05"/>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vAlign w:val="center"/>
          </w:tcPr>
          <w:p w14:paraId="25E8EBEA"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MM.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992" w:type="dxa"/>
            <w:vAlign w:val="center"/>
          </w:tcPr>
          <w:p w14:paraId="25E8EBEB"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709" w:type="dxa"/>
            <w:vMerge w:val="restart"/>
            <w:vAlign w:val="center"/>
          </w:tcPr>
          <w:p w14:paraId="25E8EBEC"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Ime</w:t>
            </w:r>
          </w:p>
        </w:tc>
        <w:tc>
          <w:tcPr>
            <w:tcW w:w="1417" w:type="dxa"/>
            <w:vMerge w:val="restart"/>
            <w:vAlign w:val="center"/>
          </w:tcPr>
          <w:p w14:paraId="25E8EBED"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c>
          <w:tcPr>
            <w:tcW w:w="1418" w:type="dxa"/>
            <w:vMerge w:val="restart"/>
            <w:vAlign w:val="center"/>
          </w:tcPr>
          <w:p w14:paraId="25E8EBEE"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c>
          <w:tcPr>
            <w:tcW w:w="1427" w:type="dxa"/>
            <w:vMerge w:val="restart"/>
            <w:vAlign w:val="center"/>
          </w:tcPr>
          <w:p w14:paraId="25E8EBEF" w14:textId="77777777" w:rsidR="00C218AB" w:rsidRPr="00515682" w:rsidRDefault="00C218AB" w:rsidP="009B46EB">
            <w:pPr>
              <w:jc w:val="center"/>
              <w:rPr>
                <w:rFonts w:asciiTheme="minorHAnsi" w:hAnsiTheme="minorHAnsi" w:cstheme="minorHAnsi"/>
                <w:color w:val="000000"/>
                <w:szCs w:val="22"/>
                <w:lang w:val="sl-SI"/>
              </w:rPr>
            </w:pPr>
            <w:r w:rsidRPr="00515682">
              <w:rPr>
                <w:rFonts w:asciiTheme="minorHAnsi" w:hAnsiTheme="minorHAnsi" w:cstheme="minorHAnsi"/>
                <w:szCs w:val="22"/>
                <w:lang w:val="sl-SI"/>
              </w:rPr>
              <w:fldChar w:fldCharType="begin">
                <w:ffData>
                  <w:name w:val=""/>
                  <w:enabled/>
                  <w:calcOnExit/>
                  <w:textInput/>
                </w:ffData>
              </w:fldChar>
            </w:r>
            <w:r w:rsidRPr="00515682">
              <w:rPr>
                <w:rFonts w:asciiTheme="minorHAnsi" w:hAnsiTheme="minorHAnsi" w:cstheme="minorHAnsi"/>
                <w:szCs w:val="22"/>
                <w:lang w:val="sl-SI"/>
              </w:rPr>
              <w:instrText xml:space="preserve"> FORMTEXT </w:instrText>
            </w:r>
            <w:r w:rsidRPr="00515682">
              <w:rPr>
                <w:rFonts w:asciiTheme="minorHAnsi" w:hAnsiTheme="minorHAnsi" w:cstheme="minorHAnsi"/>
                <w:szCs w:val="22"/>
                <w:lang w:val="sl-SI"/>
              </w:rPr>
            </w:r>
            <w:r w:rsidRPr="00515682">
              <w:rPr>
                <w:rFonts w:asciiTheme="minorHAnsi" w:hAnsiTheme="minorHAnsi" w:cstheme="minorHAnsi"/>
                <w:szCs w:val="22"/>
                <w:lang w:val="sl-SI"/>
              </w:rPr>
              <w:fldChar w:fldCharType="separate"/>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noProof/>
                <w:szCs w:val="22"/>
                <w:lang w:val="sl-SI"/>
              </w:rPr>
              <w:t> </w:t>
            </w:r>
            <w:r w:rsidRPr="00515682">
              <w:rPr>
                <w:rFonts w:asciiTheme="minorHAnsi" w:hAnsiTheme="minorHAnsi" w:cstheme="minorHAnsi"/>
                <w:szCs w:val="22"/>
                <w:lang w:val="sl-SI"/>
              </w:rPr>
              <w:fldChar w:fldCharType="end"/>
            </w:r>
          </w:p>
        </w:tc>
      </w:tr>
      <w:tr w:rsidR="00C218AB" w:rsidRPr="00515682" w14:paraId="25E8EBF9" w14:textId="77777777" w:rsidTr="009B46EB">
        <w:trPr>
          <w:cantSplit/>
          <w:trHeight w:hRule="exact" w:val="240"/>
        </w:trPr>
        <w:tc>
          <w:tcPr>
            <w:tcW w:w="312" w:type="dxa"/>
            <w:tcBorders>
              <w:bottom w:val="single" w:sz="6" w:space="0" w:color="auto"/>
            </w:tcBorders>
            <w:vAlign w:val="center"/>
          </w:tcPr>
          <w:p w14:paraId="25E8EBF1"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default w:val="00"/>
                    <w:maxLength w:val="2"/>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00</w:t>
            </w:r>
            <w:r w:rsidRPr="00515682">
              <w:rPr>
                <w:rFonts w:asciiTheme="minorHAnsi" w:hAnsiTheme="minorHAnsi" w:cstheme="minorHAnsi"/>
                <w:sz w:val="22"/>
                <w:szCs w:val="22"/>
                <w:lang w:val="sl-SI"/>
              </w:rPr>
              <w:fldChar w:fldCharType="end"/>
            </w:r>
          </w:p>
        </w:tc>
        <w:tc>
          <w:tcPr>
            <w:tcW w:w="2693" w:type="dxa"/>
            <w:tcBorders>
              <w:bottom w:val="single" w:sz="6" w:space="0" w:color="auto"/>
            </w:tcBorders>
            <w:vAlign w:val="center"/>
          </w:tcPr>
          <w:p w14:paraId="25E8EBF2"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Note_05"/>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eastAsia="Arial Unicode MS"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851" w:type="dxa"/>
            <w:tcBorders>
              <w:bottom w:val="single" w:sz="6" w:space="0" w:color="auto"/>
            </w:tcBorders>
            <w:vAlign w:val="center"/>
          </w:tcPr>
          <w:p w14:paraId="25E8EBF3"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type w:val="date"/>
                    <w:maxLength w:val="13"/>
                    <w:format w:val="dd.MM.yyyy"/>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r w:rsidRPr="00515682">
              <w:rPr>
                <w:rFonts w:asciiTheme="minorHAnsi" w:hAnsiTheme="minorHAnsi" w:cstheme="minorHAnsi"/>
                <w:sz w:val="22"/>
                <w:szCs w:val="22"/>
                <w:lang w:val="sl-SI"/>
              </w:rPr>
              <w:fldChar w:fldCharType="begin"/>
            </w:r>
            <w:r w:rsidRPr="00515682">
              <w:rPr>
                <w:rFonts w:asciiTheme="minorHAnsi" w:hAnsiTheme="minorHAnsi" w:cstheme="minorHAnsi"/>
                <w:sz w:val="22"/>
                <w:szCs w:val="22"/>
                <w:lang w:val="sl-SI"/>
              </w:rPr>
              <w:instrText xml:space="preserve"> "Date-01" \* MERGEFORMAT </w:instrText>
            </w:r>
            <w:r w:rsidRPr="00515682">
              <w:rPr>
                <w:rFonts w:asciiTheme="minorHAnsi" w:hAnsiTheme="minorHAnsi" w:cstheme="minorHAnsi"/>
                <w:sz w:val="22"/>
                <w:szCs w:val="22"/>
                <w:lang w:val="sl-SI"/>
              </w:rPr>
              <w:fldChar w:fldCharType="separate"/>
            </w:r>
            <w:r w:rsidRPr="00515682">
              <w:rPr>
                <w:rFonts w:asciiTheme="minorHAnsi" w:hAnsiTheme="minorHAnsi" w:cstheme="minorHAnsi"/>
                <w:sz w:val="22"/>
                <w:szCs w:val="22"/>
                <w:lang w:val="sl-SI"/>
              </w:rPr>
              <w:t>13.12.2001</w:t>
            </w:r>
            <w:r w:rsidRPr="00515682">
              <w:rPr>
                <w:rFonts w:asciiTheme="minorHAnsi" w:hAnsiTheme="minorHAnsi" w:cstheme="minorHAnsi"/>
                <w:sz w:val="22"/>
                <w:szCs w:val="22"/>
                <w:lang w:val="sl-SI"/>
              </w:rPr>
              <w:fldChar w:fldCharType="end"/>
            </w:r>
          </w:p>
        </w:tc>
        <w:tc>
          <w:tcPr>
            <w:tcW w:w="992" w:type="dxa"/>
            <w:tcBorders>
              <w:bottom w:val="single" w:sz="6" w:space="0" w:color="auto"/>
            </w:tcBorders>
            <w:vAlign w:val="center"/>
          </w:tcPr>
          <w:p w14:paraId="25E8EBF4"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fldChar w:fldCharType="begin">
                <w:ffData>
                  <w:name w:val=""/>
                  <w:enabled/>
                  <w:calcOnExit/>
                  <w:textInput/>
                </w:ffData>
              </w:fldChar>
            </w:r>
            <w:r w:rsidRPr="00515682">
              <w:rPr>
                <w:rFonts w:asciiTheme="minorHAnsi" w:hAnsiTheme="minorHAnsi" w:cstheme="minorHAnsi"/>
                <w:sz w:val="22"/>
                <w:szCs w:val="22"/>
                <w:lang w:val="sl-SI"/>
              </w:rPr>
              <w:instrText xml:space="preserve"> FORMTEXT </w:instrText>
            </w:r>
            <w:r w:rsidRPr="00515682">
              <w:rPr>
                <w:rFonts w:asciiTheme="minorHAnsi" w:hAnsiTheme="minorHAnsi" w:cstheme="minorHAnsi"/>
                <w:sz w:val="22"/>
                <w:szCs w:val="22"/>
                <w:lang w:val="sl-SI"/>
              </w:rPr>
            </w:r>
            <w:r w:rsidRPr="00515682">
              <w:rPr>
                <w:rFonts w:asciiTheme="minorHAnsi" w:hAnsiTheme="minorHAnsi" w:cstheme="minorHAnsi"/>
                <w:sz w:val="22"/>
                <w:szCs w:val="22"/>
                <w:lang w:val="sl-SI"/>
              </w:rPr>
              <w:fldChar w:fldCharType="separate"/>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noProof/>
                <w:sz w:val="22"/>
                <w:szCs w:val="22"/>
                <w:lang w:val="sl-SI"/>
              </w:rPr>
              <w:t> </w:t>
            </w:r>
            <w:r w:rsidRPr="00515682">
              <w:rPr>
                <w:rFonts w:asciiTheme="minorHAnsi" w:hAnsiTheme="minorHAnsi" w:cstheme="minorHAnsi"/>
                <w:sz w:val="22"/>
                <w:szCs w:val="22"/>
                <w:lang w:val="sl-SI"/>
              </w:rPr>
              <w:fldChar w:fldCharType="end"/>
            </w:r>
          </w:p>
        </w:tc>
        <w:tc>
          <w:tcPr>
            <w:tcW w:w="709" w:type="dxa"/>
            <w:vMerge/>
            <w:tcBorders>
              <w:bottom w:val="single" w:sz="6" w:space="0" w:color="auto"/>
            </w:tcBorders>
            <w:vAlign w:val="center"/>
          </w:tcPr>
          <w:p w14:paraId="25E8EBF5" w14:textId="77777777" w:rsidR="00C218AB" w:rsidRPr="00515682" w:rsidRDefault="00C218AB" w:rsidP="009B46EB">
            <w:pPr>
              <w:jc w:val="center"/>
              <w:rPr>
                <w:rFonts w:asciiTheme="minorHAnsi" w:hAnsiTheme="minorHAnsi" w:cstheme="minorHAnsi"/>
                <w:iCs/>
                <w:color w:val="000000"/>
                <w:szCs w:val="22"/>
                <w:lang w:val="sl-SI"/>
              </w:rPr>
            </w:pPr>
          </w:p>
        </w:tc>
        <w:tc>
          <w:tcPr>
            <w:tcW w:w="1417" w:type="dxa"/>
            <w:vMerge/>
            <w:tcBorders>
              <w:bottom w:val="single" w:sz="6" w:space="0" w:color="auto"/>
            </w:tcBorders>
            <w:vAlign w:val="center"/>
          </w:tcPr>
          <w:p w14:paraId="25E8EBF6" w14:textId="77777777" w:rsidR="00C218AB" w:rsidRPr="00515682" w:rsidRDefault="00C218AB" w:rsidP="009B46EB">
            <w:pPr>
              <w:jc w:val="center"/>
              <w:rPr>
                <w:rFonts w:asciiTheme="minorHAnsi" w:hAnsiTheme="minorHAnsi" w:cstheme="minorHAnsi"/>
                <w:color w:val="000000"/>
                <w:szCs w:val="22"/>
                <w:lang w:val="sl-SI"/>
              </w:rPr>
            </w:pPr>
          </w:p>
        </w:tc>
        <w:tc>
          <w:tcPr>
            <w:tcW w:w="1418" w:type="dxa"/>
            <w:vMerge/>
            <w:tcBorders>
              <w:bottom w:val="single" w:sz="6" w:space="0" w:color="auto"/>
            </w:tcBorders>
            <w:vAlign w:val="center"/>
          </w:tcPr>
          <w:p w14:paraId="25E8EBF7" w14:textId="77777777" w:rsidR="00C218AB" w:rsidRPr="00515682" w:rsidRDefault="00C218AB" w:rsidP="009B46EB">
            <w:pPr>
              <w:jc w:val="center"/>
              <w:rPr>
                <w:rFonts w:asciiTheme="minorHAnsi" w:hAnsiTheme="minorHAnsi" w:cstheme="minorHAnsi"/>
                <w:color w:val="000000"/>
                <w:szCs w:val="22"/>
                <w:lang w:val="sl-SI"/>
              </w:rPr>
            </w:pPr>
          </w:p>
        </w:tc>
        <w:tc>
          <w:tcPr>
            <w:tcW w:w="1427" w:type="dxa"/>
            <w:vMerge/>
            <w:tcBorders>
              <w:bottom w:val="single" w:sz="6" w:space="0" w:color="auto"/>
            </w:tcBorders>
            <w:vAlign w:val="center"/>
          </w:tcPr>
          <w:p w14:paraId="25E8EBF8" w14:textId="77777777" w:rsidR="00C218AB" w:rsidRPr="00515682" w:rsidRDefault="00C218AB" w:rsidP="009B46EB">
            <w:pPr>
              <w:jc w:val="center"/>
              <w:rPr>
                <w:rFonts w:asciiTheme="minorHAnsi" w:hAnsiTheme="minorHAnsi" w:cstheme="minorHAnsi"/>
                <w:color w:val="000000"/>
                <w:szCs w:val="22"/>
                <w:lang w:val="sl-SI"/>
              </w:rPr>
            </w:pPr>
          </w:p>
        </w:tc>
      </w:tr>
      <w:tr w:rsidR="00C218AB" w:rsidRPr="00515682" w14:paraId="25E8EC02" w14:textId="77777777" w:rsidTr="009B46EB">
        <w:trPr>
          <w:cantSplit/>
          <w:trHeight w:hRule="exact" w:val="247"/>
        </w:trPr>
        <w:tc>
          <w:tcPr>
            <w:tcW w:w="312" w:type="dxa"/>
            <w:tcBorders>
              <w:top w:val="single" w:sz="6" w:space="0" w:color="auto"/>
              <w:bottom w:val="single" w:sz="12" w:space="0" w:color="auto"/>
            </w:tcBorders>
            <w:vAlign w:val="center"/>
          </w:tcPr>
          <w:p w14:paraId="25E8EBFA"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Ver</w:t>
            </w:r>
          </w:p>
        </w:tc>
        <w:tc>
          <w:tcPr>
            <w:tcW w:w="2693" w:type="dxa"/>
            <w:tcBorders>
              <w:top w:val="single" w:sz="6" w:space="0" w:color="auto"/>
              <w:bottom w:val="single" w:sz="12" w:space="0" w:color="auto"/>
            </w:tcBorders>
            <w:vAlign w:val="center"/>
          </w:tcPr>
          <w:p w14:paraId="25E8EBFB"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Zgodovina sprememb</w:t>
            </w:r>
          </w:p>
        </w:tc>
        <w:tc>
          <w:tcPr>
            <w:tcW w:w="851" w:type="dxa"/>
            <w:tcBorders>
              <w:top w:val="single" w:sz="6" w:space="0" w:color="auto"/>
              <w:bottom w:val="single" w:sz="12" w:space="0" w:color="auto"/>
            </w:tcBorders>
            <w:vAlign w:val="center"/>
          </w:tcPr>
          <w:p w14:paraId="25E8EBFC"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Datum</w:t>
            </w:r>
          </w:p>
        </w:tc>
        <w:tc>
          <w:tcPr>
            <w:tcW w:w="992" w:type="dxa"/>
            <w:tcBorders>
              <w:top w:val="single" w:sz="6" w:space="0" w:color="auto"/>
              <w:bottom w:val="single" w:sz="12" w:space="0" w:color="auto"/>
            </w:tcBorders>
            <w:vAlign w:val="center"/>
          </w:tcPr>
          <w:p w14:paraId="25E8EBFD"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Ime</w:t>
            </w:r>
          </w:p>
        </w:tc>
        <w:tc>
          <w:tcPr>
            <w:tcW w:w="709" w:type="dxa"/>
            <w:tcBorders>
              <w:top w:val="single" w:sz="6" w:space="0" w:color="auto"/>
              <w:bottom w:val="single" w:sz="12" w:space="0" w:color="auto"/>
            </w:tcBorders>
            <w:vAlign w:val="center"/>
          </w:tcPr>
          <w:p w14:paraId="25E8EBFE" w14:textId="77777777" w:rsidR="00C218AB" w:rsidRPr="00515682" w:rsidRDefault="00C218AB" w:rsidP="009B46EB">
            <w:pPr>
              <w:pStyle w:val="schriftkopf"/>
              <w:rPr>
                <w:rFonts w:asciiTheme="minorHAnsi" w:hAnsiTheme="minorHAnsi" w:cstheme="minorHAnsi"/>
                <w:bCs/>
                <w:sz w:val="22"/>
                <w:szCs w:val="22"/>
                <w:lang w:val="sl-SI"/>
              </w:rPr>
            </w:pPr>
            <w:r w:rsidRPr="00515682">
              <w:rPr>
                <w:rFonts w:asciiTheme="minorHAnsi" w:hAnsiTheme="minorHAnsi" w:cstheme="minorHAnsi"/>
                <w:sz w:val="22"/>
                <w:szCs w:val="22"/>
                <w:lang w:val="sl-SI"/>
              </w:rPr>
              <w:t>Oddelek</w:t>
            </w:r>
          </w:p>
        </w:tc>
        <w:tc>
          <w:tcPr>
            <w:tcW w:w="1417" w:type="dxa"/>
            <w:tcBorders>
              <w:top w:val="single" w:sz="6" w:space="0" w:color="auto"/>
              <w:bottom w:val="single" w:sz="12" w:space="0" w:color="auto"/>
            </w:tcBorders>
            <w:vAlign w:val="center"/>
          </w:tcPr>
          <w:p w14:paraId="25E8EBFF"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Pripravil</w:t>
            </w:r>
          </w:p>
        </w:tc>
        <w:tc>
          <w:tcPr>
            <w:tcW w:w="1418" w:type="dxa"/>
            <w:tcBorders>
              <w:top w:val="single" w:sz="6" w:space="0" w:color="auto"/>
              <w:bottom w:val="single" w:sz="12" w:space="0" w:color="auto"/>
            </w:tcBorders>
            <w:vAlign w:val="center"/>
          </w:tcPr>
          <w:p w14:paraId="25E8EC00"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Pregledal</w:t>
            </w:r>
          </w:p>
        </w:tc>
        <w:tc>
          <w:tcPr>
            <w:tcW w:w="1427" w:type="dxa"/>
            <w:tcBorders>
              <w:top w:val="single" w:sz="6" w:space="0" w:color="auto"/>
              <w:bottom w:val="single" w:sz="12" w:space="0" w:color="auto"/>
            </w:tcBorders>
            <w:vAlign w:val="center"/>
          </w:tcPr>
          <w:p w14:paraId="25E8EC01" w14:textId="77777777" w:rsidR="00C218AB" w:rsidRPr="00515682" w:rsidRDefault="00C218AB" w:rsidP="009B46EB">
            <w:pPr>
              <w:pStyle w:val="schriftkopf"/>
              <w:rPr>
                <w:rFonts w:asciiTheme="minorHAnsi" w:hAnsiTheme="minorHAnsi" w:cstheme="minorHAnsi"/>
                <w:sz w:val="22"/>
                <w:szCs w:val="22"/>
                <w:lang w:val="sl-SI"/>
              </w:rPr>
            </w:pPr>
            <w:r w:rsidRPr="00515682">
              <w:rPr>
                <w:rFonts w:asciiTheme="minorHAnsi" w:hAnsiTheme="minorHAnsi" w:cstheme="minorHAnsi"/>
                <w:sz w:val="22"/>
                <w:szCs w:val="22"/>
                <w:lang w:val="sl-SI"/>
              </w:rPr>
              <w:t>Odobril</w:t>
            </w:r>
          </w:p>
        </w:tc>
      </w:tr>
      <w:bookmarkEnd w:id="0"/>
    </w:tbl>
    <w:p w14:paraId="25E8EC06" w14:textId="77777777" w:rsidR="00C218AB" w:rsidRPr="00515682" w:rsidRDefault="00C218AB" w:rsidP="00C218AB">
      <w:pPr>
        <w:jc w:val="both"/>
        <w:rPr>
          <w:rFonts w:asciiTheme="minorHAnsi" w:hAnsiTheme="minorHAnsi" w:cstheme="minorHAnsi"/>
          <w:szCs w:val="22"/>
          <w:lang w:val="sl-SI"/>
        </w:rPr>
      </w:pPr>
    </w:p>
    <w:sectPr w:rsidR="00C218AB" w:rsidRPr="00515682" w:rsidSect="009B46EB">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4F7D4" w14:textId="77777777" w:rsidR="00B9785E" w:rsidRDefault="00B9785E">
      <w:r>
        <w:separator/>
      </w:r>
    </w:p>
  </w:endnote>
  <w:endnote w:type="continuationSeparator" w:id="0">
    <w:p w14:paraId="3110BF1A" w14:textId="77777777" w:rsidR="00B9785E" w:rsidRDefault="00B9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0" w:type="dxa"/>
      <w:tblInd w:w="42" w:type="dxa"/>
      <w:tblBorders>
        <w:top w:val="single" w:sz="4" w:space="0" w:color="auto"/>
      </w:tblBorders>
      <w:tblLayout w:type="fixed"/>
      <w:tblCellMar>
        <w:left w:w="70" w:type="dxa"/>
        <w:right w:w="70" w:type="dxa"/>
      </w:tblCellMar>
      <w:tblLook w:val="0000" w:firstRow="0" w:lastRow="0" w:firstColumn="0" w:lastColumn="0" w:noHBand="0" w:noVBand="0"/>
    </w:tblPr>
    <w:tblGrid>
      <w:gridCol w:w="3027"/>
      <w:gridCol w:w="2502"/>
      <w:gridCol w:w="4351"/>
    </w:tblGrid>
    <w:tr w:rsidR="00375821" w:rsidRPr="00CB7AEB" w14:paraId="25E8EC1B" w14:textId="77777777" w:rsidTr="009B46EB">
      <w:trPr>
        <w:trHeight w:hRule="exact" w:val="366"/>
      </w:trPr>
      <w:tc>
        <w:tcPr>
          <w:tcW w:w="3027" w:type="dxa"/>
          <w:tcMar>
            <w:top w:w="57" w:type="dxa"/>
          </w:tcMar>
        </w:tcPr>
        <w:p w14:paraId="25E8EC18" w14:textId="77777777" w:rsidR="00375821" w:rsidRPr="002142CB" w:rsidRDefault="00375821" w:rsidP="009B46EB">
          <w:pPr>
            <w:pStyle w:val="Fuzeileli"/>
            <w:rPr>
              <w:lang w:val="de-DE"/>
            </w:rPr>
          </w:pPr>
        </w:p>
      </w:tc>
      <w:tc>
        <w:tcPr>
          <w:tcW w:w="2502" w:type="dxa"/>
          <w:tcMar>
            <w:top w:w="57" w:type="dxa"/>
          </w:tcMar>
        </w:tcPr>
        <w:p w14:paraId="25E8EC19" w14:textId="77777777" w:rsidR="00375821" w:rsidRPr="007C00D3" w:rsidRDefault="00375821" w:rsidP="009B46EB">
          <w:pPr>
            <w:pStyle w:val="Fuzeilemitte"/>
            <w:rPr>
              <w:rStyle w:val="PageNumber"/>
              <w:szCs w:val="16"/>
            </w:rPr>
          </w:pPr>
          <w:r>
            <w:rPr>
              <w:szCs w:val="16"/>
              <w:lang w:val="en-GB"/>
            </w:rPr>
            <w:t>Stran</w:t>
          </w:r>
          <w:r w:rsidRPr="005C4FEC">
            <w:rPr>
              <w:szCs w:val="16"/>
              <w:lang w:val="en-GB"/>
            </w:rPr>
            <w:t xml:space="preserve"> </w:t>
          </w:r>
          <w:r w:rsidRPr="005C4FEC">
            <w:rPr>
              <w:rStyle w:val="PageNumber"/>
              <w:szCs w:val="16"/>
              <w:lang w:val="en-GB"/>
            </w:rPr>
            <w:fldChar w:fldCharType="begin"/>
          </w:r>
          <w:r w:rsidRPr="005C4FEC">
            <w:rPr>
              <w:rStyle w:val="PageNumber"/>
              <w:szCs w:val="16"/>
              <w:lang w:val="en-GB"/>
            </w:rPr>
            <w:instrText xml:space="preserve"> PAGE </w:instrText>
          </w:r>
          <w:r w:rsidRPr="005C4FEC">
            <w:rPr>
              <w:rStyle w:val="PageNumber"/>
              <w:szCs w:val="16"/>
              <w:lang w:val="en-GB"/>
            </w:rPr>
            <w:fldChar w:fldCharType="separate"/>
          </w:r>
          <w:r>
            <w:rPr>
              <w:rStyle w:val="PageNumber"/>
              <w:noProof/>
              <w:szCs w:val="16"/>
              <w:lang w:val="en-GB"/>
            </w:rPr>
            <w:t>19</w:t>
          </w:r>
          <w:r w:rsidRPr="005C4FEC">
            <w:rPr>
              <w:rStyle w:val="PageNumber"/>
              <w:szCs w:val="16"/>
              <w:lang w:val="en-GB"/>
            </w:rPr>
            <w:fldChar w:fldCharType="end"/>
          </w:r>
          <w:r>
            <w:rPr>
              <w:rStyle w:val="PageNumber"/>
              <w:szCs w:val="16"/>
              <w:lang w:val="en-GB"/>
            </w:rPr>
            <w:t xml:space="preserve"> /</w:t>
          </w:r>
          <w:r w:rsidRPr="005C4FEC">
            <w:rPr>
              <w:rStyle w:val="PageNumber"/>
              <w:szCs w:val="16"/>
              <w:lang w:val="en-GB"/>
            </w:rPr>
            <w:t xml:space="preserve"> </w:t>
          </w:r>
          <w:r w:rsidRPr="005C4FEC">
            <w:rPr>
              <w:rStyle w:val="PageNumber"/>
              <w:szCs w:val="16"/>
            </w:rPr>
            <w:fldChar w:fldCharType="begin"/>
          </w:r>
          <w:r w:rsidRPr="005C4FEC">
            <w:rPr>
              <w:rStyle w:val="PageNumber"/>
              <w:szCs w:val="16"/>
            </w:rPr>
            <w:instrText xml:space="preserve"> NUMPAGES </w:instrText>
          </w:r>
          <w:r w:rsidRPr="005C4FEC">
            <w:rPr>
              <w:rStyle w:val="PageNumber"/>
              <w:szCs w:val="16"/>
            </w:rPr>
            <w:fldChar w:fldCharType="separate"/>
          </w:r>
          <w:r>
            <w:rPr>
              <w:rStyle w:val="PageNumber"/>
              <w:noProof/>
              <w:szCs w:val="16"/>
            </w:rPr>
            <w:t>19</w:t>
          </w:r>
          <w:r w:rsidRPr="005C4FEC">
            <w:rPr>
              <w:rStyle w:val="PageNumber"/>
              <w:szCs w:val="16"/>
            </w:rPr>
            <w:fldChar w:fldCharType="end"/>
          </w:r>
        </w:p>
      </w:tc>
      <w:tc>
        <w:tcPr>
          <w:tcW w:w="4351" w:type="dxa"/>
          <w:tcMar>
            <w:top w:w="57" w:type="dxa"/>
          </w:tcMar>
        </w:tcPr>
        <w:p w14:paraId="25E8EC1A" w14:textId="77777777" w:rsidR="00375821" w:rsidRPr="00CB7AEB" w:rsidRDefault="00375821" w:rsidP="009B46EB">
          <w:pPr>
            <w:pStyle w:val="Fuzeilere"/>
            <w:rPr>
              <w:noProof/>
              <w:lang w:val="de-DE"/>
            </w:rPr>
          </w:pPr>
          <w:r w:rsidRPr="00CB7AEB">
            <w:rPr>
              <w:noProof/>
              <w:lang w:val="de-DE"/>
            </w:rPr>
            <w:t>ISKRA MEHANIZMI, d.o.o.</w:t>
          </w:r>
        </w:p>
      </w:tc>
    </w:tr>
  </w:tbl>
  <w:p w14:paraId="25E8EC1C" w14:textId="74A2FA01" w:rsidR="00375821" w:rsidRPr="00EA1302" w:rsidRDefault="002A365F" w:rsidP="009B46EB">
    <w:pPr>
      <w:pStyle w:val="Footer"/>
    </w:pPr>
    <w:r>
      <w:t>Ver._0</w:t>
    </w:r>
    <w:r w:rsidR="00515682">
      <w:t>7</w:t>
    </w:r>
    <w:r>
      <w:t>_202</w:t>
    </w:r>
    <w:r w:rsidR="0051568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EF641" w14:textId="77777777" w:rsidR="00B9785E" w:rsidRDefault="00B9785E">
      <w:r>
        <w:separator/>
      </w:r>
    </w:p>
  </w:footnote>
  <w:footnote w:type="continuationSeparator" w:id="0">
    <w:p w14:paraId="178F52D2" w14:textId="77777777" w:rsidR="00B9785E" w:rsidRDefault="00B9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EC16" w14:textId="7AFF582B" w:rsidR="00375821" w:rsidRPr="006B0BD6" w:rsidRDefault="00D112FB" w:rsidP="009B46EB">
    <w:pPr>
      <w:pStyle w:val="Header"/>
      <w:rPr>
        <w:u w:val="single"/>
      </w:rPr>
    </w:pPr>
    <w:r>
      <w:rPr>
        <w:noProof/>
      </w:rPr>
      <w:drawing>
        <wp:anchor distT="0" distB="0" distL="114300" distR="114300" simplePos="0" relativeHeight="251658240" behindDoc="1" locked="0" layoutInCell="1" allowOverlap="1" wp14:anchorId="30E65645" wp14:editId="3E4BC407">
          <wp:simplePos x="0" y="0"/>
          <wp:positionH relativeFrom="column">
            <wp:posOffset>-1270</wp:posOffset>
          </wp:positionH>
          <wp:positionV relativeFrom="paragraph">
            <wp:posOffset>0</wp:posOffset>
          </wp:positionV>
          <wp:extent cx="655320" cy="659765"/>
          <wp:effectExtent l="0" t="0" r="0" b="6985"/>
          <wp:wrapTopAndBottom/>
          <wp:docPr id="44329933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659765"/>
                  </a:xfrm>
                  <a:prstGeom prst="rect">
                    <a:avLst/>
                  </a:prstGeom>
                </pic:spPr>
              </pic:pic>
            </a:graphicData>
          </a:graphic>
        </wp:anchor>
      </w:drawing>
    </w:r>
    <w:r w:rsidR="00375821" w:rsidRPr="006B0BD6">
      <w:rPr>
        <w:noProof/>
        <w:u w:val="single"/>
        <w:lang w:eastAsia="sl-SI"/>
      </w:rPr>
      <w:tab/>
    </w:r>
    <w:r w:rsidR="00375821" w:rsidRPr="006B0BD6">
      <w:rPr>
        <w:noProof/>
        <w:u w:val="single"/>
        <w:lang w:eastAsia="sl-SI"/>
      </w:rPr>
      <w:tab/>
    </w:r>
    <w:r w:rsidR="00375821">
      <w:rPr>
        <w:noProof/>
        <w:u w:val="single"/>
        <w:lang w:eastAsia="sl-SI"/>
      </w:rPr>
      <w:t>SPORAZUM O KAKOVOSTI</w:t>
    </w:r>
  </w:p>
  <w:p w14:paraId="25E8EC17" w14:textId="77777777" w:rsidR="00375821" w:rsidRDefault="00375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E1A"/>
    <w:multiLevelType w:val="hybridMultilevel"/>
    <w:tmpl w:val="07A0C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52793"/>
    <w:multiLevelType w:val="hybridMultilevel"/>
    <w:tmpl w:val="09B0E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7032B"/>
    <w:multiLevelType w:val="multilevel"/>
    <w:tmpl w:val="2BDCEBA2"/>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bCs/>
      </w:rPr>
    </w:lvl>
    <w:lvl w:ilvl="2">
      <w:start w:val="1"/>
      <w:numFmt w:val="decimal"/>
      <w:pStyle w:val="Heading3"/>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416C46"/>
    <w:multiLevelType w:val="hybridMultilevel"/>
    <w:tmpl w:val="5678C45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03B57F8"/>
    <w:multiLevelType w:val="hybridMultilevel"/>
    <w:tmpl w:val="03507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401B47"/>
    <w:multiLevelType w:val="hybridMultilevel"/>
    <w:tmpl w:val="3192F44A"/>
    <w:lvl w:ilvl="0" w:tplc="49EAE5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E436D8"/>
    <w:multiLevelType w:val="hybridMultilevel"/>
    <w:tmpl w:val="62A4B53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206C5F"/>
    <w:multiLevelType w:val="hybridMultilevel"/>
    <w:tmpl w:val="7930C9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4621B7"/>
    <w:multiLevelType w:val="hybridMultilevel"/>
    <w:tmpl w:val="16924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6B7A17"/>
    <w:multiLevelType w:val="hybridMultilevel"/>
    <w:tmpl w:val="7124DF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636C67"/>
    <w:multiLevelType w:val="hybridMultilevel"/>
    <w:tmpl w:val="CB4A5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86338C"/>
    <w:multiLevelType w:val="hybridMultilevel"/>
    <w:tmpl w:val="17185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823840"/>
    <w:multiLevelType w:val="hybridMultilevel"/>
    <w:tmpl w:val="9F2E4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6C24A7"/>
    <w:multiLevelType w:val="hybridMultilevel"/>
    <w:tmpl w:val="3BC42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E955F5"/>
    <w:multiLevelType w:val="multilevel"/>
    <w:tmpl w:val="500AE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08F1743"/>
    <w:multiLevelType w:val="hybridMultilevel"/>
    <w:tmpl w:val="264C8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916A9E"/>
    <w:multiLevelType w:val="hybridMultilevel"/>
    <w:tmpl w:val="DCE85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F44984"/>
    <w:multiLevelType w:val="hybridMultilevel"/>
    <w:tmpl w:val="02BC3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5049AD"/>
    <w:multiLevelType w:val="hybridMultilevel"/>
    <w:tmpl w:val="4A0AB2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F70A51"/>
    <w:multiLevelType w:val="hybridMultilevel"/>
    <w:tmpl w:val="CB38B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254433"/>
    <w:multiLevelType w:val="hybridMultilevel"/>
    <w:tmpl w:val="2918F3C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498A7D21"/>
    <w:multiLevelType w:val="hybridMultilevel"/>
    <w:tmpl w:val="BB509A34"/>
    <w:lvl w:ilvl="0" w:tplc="425C4F40">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8E6979"/>
    <w:multiLevelType w:val="hybridMultilevel"/>
    <w:tmpl w:val="1054CD5A"/>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B577CB6"/>
    <w:multiLevelType w:val="hybridMultilevel"/>
    <w:tmpl w:val="438A8EA4"/>
    <w:lvl w:ilvl="0" w:tplc="04240003">
      <w:start w:val="1"/>
      <w:numFmt w:val="bullet"/>
      <w:lvlText w:val="o"/>
      <w:lvlJc w:val="left"/>
      <w:pPr>
        <w:ind w:left="1080" w:hanging="360"/>
      </w:pPr>
      <w:rPr>
        <w:rFonts w:ascii="Courier New" w:hAnsi="Courier New" w:cs="Courier New"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0051DC4"/>
    <w:multiLevelType w:val="hybridMultilevel"/>
    <w:tmpl w:val="59F210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F4628A"/>
    <w:multiLevelType w:val="hybridMultilevel"/>
    <w:tmpl w:val="243C6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5E488A"/>
    <w:multiLevelType w:val="hybridMultilevel"/>
    <w:tmpl w:val="59CC3C4A"/>
    <w:lvl w:ilvl="0" w:tplc="3036EA48">
      <w:start w:val="1"/>
      <w:numFmt w:val="decimal"/>
      <w:pStyle w:val="Slog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EE46B27"/>
    <w:multiLevelType w:val="hybridMultilevel"/>
    <w:tmpl w:val="CA1C44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0C91854"/>
    <w:multiLevelType w:val="hybridMultilevel"/>
    <w:tmpl w:val="1D3290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561E63"/>
    <w:multiLevelType w:val="hybridMultilevel"/>
    <w:tmpl w:val="D5441F72"/>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72766722"/>
    <w:multiLevelType w:val="hybridMultilevel"/>
    <w:tmpl w:val="9AD68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1873523">
    <w:abstractNumId w:val="29"/>
  </w:num>
  <w:num w:numId="2" w16cid:durableId="178784176">
    <w:abstractNumId w:val="27"/>
  </w:num>
  <w:num w:numId="3" w16cid:durableId="621837689">
    <w:abstractNumId w:val="20"/>
  </w:num>
  <w:num w:numId="4" w16cid:durableId="663508281">
    <w:abstractNumId w:val="22"/>
  </w:num>
  <w:num w:numId="5" w16cid:durableId="841093336">
    <w:abstractNumId w:val="17"/>
  </w:num>
  <w:num w:numId="6" w16cid:durableId="1710835836">
    <w:abstractNumId w:val="14"/>
  </w:num>
  <w:num w:numId="7" w16cid:durableId="733547646">
    <w:abstractNumId w:val="26"/>
  </w:num>
  <w:num w:numId="8" w16cid:durableId="444884123">
    <w:abstractNumId w:val="7"/>
  </w:num>
  <w:num w:numId="9" w16cid:durableId="328942157">
    <w:abstractNumId w:val="15"/>
  </w:num>
  <w:num w:numId="10" w16cid:durableId="237401065">
    <w:abstractNumId w:val="28"/>
  </w:num>
  <w:num w:numId="11" w16cid:durableId="2120365740">
    <w:abstractNumId w:val="4"/>
  </w:num>
  <w:num w:numId="12" w16cid:durableId="2144423364">
    <w:abstractNumId w:val="10"/>
  </w:num>
  <w:num w:numId="13" w16cid:durableId="1715958762">
    <w:abstractNumId w:val="8"/>
  </w:num>
  <w:num w:numId="14" w16cid:durableId="1483504038">
    <w:abstractNumId w:val="0"/>
  </w:num>
  <w:num w:numId="15" w16cid:durableId="1909226086">
    <w:abstractNumId w:val="25"/>
  </w:num>
  <w:num w:numId="16" w16cid:durableId="908153865">
    <w:abstractNumId w:val="12"/>
  </w:num>
  <w:num w:numId="17" w16cid:durableId="1647393635">
    <w:abstractNumId w:val="5"/>
  </w:num>
  <w:num w:numId="18" w16cid:durableId="833185065">
    <w:abstractNumId w:val="24"/>
  </w:num>
  <w:num w:numId="19" w16cid:durableId="2017877276">
    <w:abstractNumId w:val="18"/>
  </w:num>
  <w:num w:numId="20" w16cid:durableId="1901134195">
    <w:abstractNumId w:val="21"/>
  </w:num>
  <w:num w:numId="21" w16cid:durableId="1142969536">
    <w:abstractNumId w:val="16"/>
  </w:num>
  <w:num w:numId="22" w16cid:durableId="129246015">
    <w:abstractNumId w:val="19"/>
  </w:num>
  <w:num w:numId="23" w16cid:durableId="1300378906">
    <w:abstractNumId w:val="23"/>
  </w:num>
  <w:num w:numId="24" w16cid:durableId="2043941970">
    <w:abstractNumId w:val="30"/>
  </w:num>
  <w:num w:numId="25" w16cid:durableId="1005598160">
    <w:abstractNumId w:val="9"/>
  </w:num>
  <w:num w:numId="26" w16cid:durableId="1161383885">
    <w:abstractNumId w:val="3"/>
  </w:num>
  <w:num w:numId="27" w16cid:durableId="37244116">
    <w:abstractNumId w:val="11"/>
  </w:num>
  <w:num w:numId="28" w16cid:durableId="1046762886">
    <w:abstractNumId w:val="13"/>
  </w:num>
  <w:num w:numId="29" w16cid:durableId="1875725555">
    <w:abstractNumId w:val="1"/>
  </w:num>
  <w:num w:numId="30" w16cid:durableId="1913853596">
    <w:abstractNumId w:val="2"/>
  </w:num>
  <w:num w:numId="31" w16cid:durableId="1626816589">
    <w:abstractNumId w:val="6"/>
  </w:num>
  <w:num w:numId="32" w16cid:durableId="1300188759">
    <w:abstractNumId w:val="2"/>
  </w:num>
  <w:num w:numId="33" w16cid:durableId="143351342">
    <w:abstractNumId w:val="2"/>
  </w:num>
  <w:num w:numId="34" w16cid:durableId="1134372344">
    <w:abstractNumId w:val="2"/>
  </w:num>
  <w:num w:numId="35" w16cid:durableId="106491369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h3ImEFGf7JtnLAqC9uNykVGVkVCoz/0IQ/FRqp+QXX64zqSeJhwkxjrW1EENsXm6Bp7xDa9G2SPfcvDe7pYQ==" w:salt="B2fbOC37H4YcY8R11vP1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AB"/>
    <w:rsid w:val="00020C96"/>
    <w:rsid w:val="000222E7"/>
    <w:rsid w:val="00024B34"/>
    <w:rsid w:val="00035027"/>
    <w:rsid w:val="000374CD"/>
    <w:rsid w:val="000454D7"/>
    <w:rsid w:val="00050096"/>
    <w:rsid w:val="00057863"/>
    <w:rsid w:val="0007100C"/>
    <w:rsid w:val="00082CFF"/>
    <w:rsid w:val="0009184D"/>
    <w:rsid w:val="00091EC9"/>
    <w:rsid w:val="00095221"/>
    <w:rsid w:val="000A55F0"/>
    <w:rsid w:val="000E3C4F"/>
    <w:rsid w:val="000F3BD2"/>
    <w:rsid w:val="000F49B5"/>
    <w:rsid w:val="001176AE"/>
    <w:rsid w:val="00124C0A"/>
    <w:rsid w:val="001265FF"/>
    <w:rsid w:val="001344B9"/>
    <w:rsid w:val="0013687A"/>
    <w:rsid w:val="001464BA"/>
    <w:rsid w:val="00186F2F"/>
    <w:rsid w:val="0019529A"/>
    <w:rsid w:val="001A5ADA"/>
    <w:rsid w:val="001C3FED"/>
    <w:rsid w:val="001D62E6"/>
    <w:rsid w:val="001E20D8"/>
    <w:rsid w:val="001F0EC5"/>
    <w:rsid w:val="001F2CEB"/>
    <w:rsid w:val="001F66A7"/>
    <w:rsid w:val="00222E9D"/>
    <w:rsid w:val="00273A12"/>
    <w:rsid w:val="002755B6"/>
    <w:rsid w:val="002936D8"/>
    <w:rsid w:val="002A365F"/>
    <w:rsid w:val="002A36E6"/>
    <w:rsid w:val="002C3BA4"/>
    <w:rsid w:val="002D06F6"/>
    <w:rsid w:val="002E25FA"/>
    <w:rsid w:val="002F3505"/>
    <w:rsid w:val="00303358"/>
    <w:rsid w:val="00313F51"/>
    <w:rsid w:val="00363894"/>
    <w:rsid w:val="00375821"/>
    <w:rsid w:val="0039014F"/>
    <w:rsid w:val="003A5A1E"/>
    <w:rsid w:val="003B1753"/>
    <w:rsid w:val="003C0197"/>
    <w:rsid w:val="003C64A1"/>
    <w:rsid w:val="003C6C3F"/>
    <w:rsid w:val="00424148"/>
    <w:rsid w:val="00431C81"/>
    <w:rsid w:val="00440E87"/>
    <w:rsid w:val="004414E7"/>
    <w:rsid w:val="0044331C"/>
    <w:rsid w:val="004455C6"/>
    <w:rsid w:val="00494781"/>
    <w:rsid w:val="004979C9"/>
    <w:rsid w:val="004A7BD1"/>
    <w:rsid w:val="004B12EE"/>
    <w:rsid w:val="004B7956"/>
    <w:rsid w:val="004C4026"/>
    <w:rsid w:val="004C5D06"/>
    <w:rsid w:val="004C5FD1"/>
    <w:rsid w:val="004D01C5"/>
    <w:rsid w:val="004D4046"/>
    <w:rsid w:val="004E0250"/>
    <w:rsid w:val="004E7AA0"/>
    <w:rsid w:val="005000EA"/>
    <w:rsid w:val="00500F35"/>
    <w:rsid w:val="00504771"/>
    <w:rsid w:val="005062BD"/>
    <w:rsid w:val="00515682"/>
    <w:rsid w:val="00524A15"/>
    <w:rsid w:val="00545E04"/>
    <w:rsid w:val="00571D13"/>
    <w:rsid w:val="0057661E"/>
    <w:rsid w:val="005773DD"/>
    <w:rsid w:val="00595CA8"/>
    <w:rsid w:val="005A6B16"/>
    <w:rsid w:val="005A7D3A"/>
    <w:rsid w:val="005B2723"/>
    <w:rsid w:val="005C35E5"/>
    <w:rsid w:val="005D4185"/>
    <w:rsid w:val="005E54E6"/>
    <w:rsid w:val="005E73CB"/>
    <w:rsid w:val="005F0137"/>
    <w:rsid w:val="00603C3D"/>
    <w:rsid w:val="00607340"/>
    <w:rsid w:val="00607FCF"/>
    <w:rsid w:val="006128CF"/>
    <w:rsid w:val="00612A87"/>
    <w:rsid w:val="00613BFF"/>
    <w:rsid w:val="006254CC"/>
    <w:rsid w:val="00640EE5"/>
    <w:rsid w:val="00650CE2"/>
    <w:rsid w:val="0065544D"/>
    <w:rsid w:val="00657548"/>
    <w:rsid w:val="00657D0E"/>
    <w:rsid w:val="00676C08"/>
    <w:rsid w:val="006A34C4"/>
    <w:rsid w:val="006B2B30"/>
    <w:rsid w:val="006C578E"/>
    <w:rsid w:val="00706331"/>
    <w:rsid w:val="00706835"/>
    <w:rsid w:val="00722EE1"/>
    <w:rsid w:val="00734ECD"/>
    <w:rsid w:val="007559FD"/>
    <w:rsid w:val="007566A2"/>
    <w:rsid w:val="00792915"/>
    <w:rsid w:val="007B3C82"/>
    <w:rsid w:val="007B5304"/>
    <w:rsid w:val="007D0A30"/>
    <w:rsid w:val="007E0A91"/>
    <w:rsid w:val="00817784"/>
    <w:rsid w:val="00854571"/>
    <w:rsid w:val="008A7CB3"/>
    <w:rsid w:val="008B6AEE"/>
    <w:rsid w:val="008D7922"/>
    <w:rsid w:val="008F5292"/>
    <w:rsid w:val="008F7FE5"/>
    <w:rsid w:val="00903312"/>
    <w:rsid w:val="00906601"/>
    <w:rsid w:val="0093553B"/>
    <w:rsid w:val="009622A4"/>
    <w:rsid w:val="00963141"/>
    <w:rsid w:val="009A7A99"/>
    <w:rsid w:val="009B09AF"/>
    <w:rsid w:val="009B46EB"/>
    <w:rsid w:val="009C331C"/>
    <w:rsid w:val="009D2757"/>
    <w:rsid w:val="009E7A51"/>
    <w:rsid w:val="00A417EE"/>
    <w:rsid w:val="00A64FF1"/>
    <w:rsid w:val="00A82A12"/>
    <w:rsid w:val="00AC097C"/>
    <w:rsid w:val="00AC44EC"/>
    <w:rsid w:val="00AD5F37"/>
    <w:rsid w:val="00AD676B"/>
    <w:rsid w:val="00B031A9"/>
    <w:rsid w:val="00B0767D"/>
    <w:rsid w:val="00B163CD"/>
    <w:rsid w:val="00B239E9"/>
    <w:rsid w:val="00B307D8"/>
    <w:rsid w:val="00B34D3D"/>
    <w:rsid w:val="00B36110"/>
    <w:rsid w:val="00B36E27"/>
    <w:rsid w:val="00B54878"/>
    <w:rsid w:val="00B629A0"/>
    <w:rsid w:val="00B854C0"/>
    <w:rsid w:val="00B9785E"/>
    <w:rsid w:val="00BA26AF"/>
    <w:rsid w:val="00BA5D06"/>
    <w:rsid w:val="00BB3B44"/>
    <w:rsid w:val="00BB5E94"/>
    <w:rsid w:val="00BB5FAA"/>
    <w:rsid w:val="00BB7A24"/>
    <w:rsid w:val="00BC0F50"/>
    <w:rsid w:val="00BE2108"/>
    <w:rsid w:val="00BF1699"/>
    <w:rsid w:val="00BF36AB"/>
    <w:rsid w:val="00C15912"/>
    <w:rsid w:val="00C15AFC"/>
    <w:rsid w:val="00C218AB"/>
    <w:rsid w:val="00C255B2"/>
    <w:rsid w:val="00C367C8"/>
    <w:rsid w:val="00C67E8A"/>
    <w:rsid w:val="00C9616E"/>
    <w:rsid w:val="00CB2F62"/>
    <w:rsid w:val="00CB4BD6"/>
    <w:rsid w:val="00CB7AEB"/>
    <w:rsid w:val="00CD2D74"/>
    <w:rsid w:val="00D00556"/>
    <w:rsid w:val="00D112FB"/>
    <w:rsid w:val="00D14F25"/>
    <w:rsid w:val="00D3037D"/>
    <w:rsid w:val="00D42159"/>
    <w:rsid w:val="00D6734A"/>
    <w:rsid w:val="00D70D0E"/>
    <w:rsid w:val="00D75536"/>
    <w:rsid w:val="00D75768"/>
    <w:rsid w:val="00DA589C"/>
    <w:rsid w:val="00DA70AC"/>
    <w:rsid w:val="00DF1995"/>
    <w:rsid w:val="00DF5629"/>
    <w:rsid w:val="00E11FCF"/>
    <w:rsid w:val="00E354A2"/>
    <w:rsid w:val="00E6620E"/>
    <w:rsid w:val="00E8478A"/>
    <w:rsid w:val="00EA2144"/>
    <w:rsid w:val="00EB5494"/>
    <w:rsid w:val="00ED73C1"/>
    <w:rsid w:val="00EE647C"/>
    <w:rsid w:val="00EF61D5"/>
    <w:rsid w:val="00F046B2"/>
    <w:rsid w:val="00F1276A"/>
    <w:rsid w:val="00F206F6"/>
    <w:rsid w:val="00F45FF0"/>
    <w:rsid w:val="00F857E9"/>
    <w:rsid w:val="00FB1DEC"/>
    <w:rsid w:val="00FC3023"/>
    <w:rsid w:val="00FC58BB"/>
    <w:rsid w:val="00FF08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E88F"/>
  <w15:chartTrackingRefBased/>
  <w15:docId w15:val="{C8488ED9-1C9B-419B-8B08-D195ED7F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AB"/>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1265FF"/>
    <w:pPr>
      <w:keepNext/>
      <w:numPr>
        <w:numId w:val="30"/>
      </w:numPr>
      <w:spacing w:after="120"/>
      <w:ind w:left="357" w:hanging="357"/>
      <w:jc w:val="both"/>
      <w:outlineLvl w:val="0"/>
    </w:pPr>
    <w:rPr>
      <w:rFonts w:asciiTheme="minorHAnsi" w:hAnsiTheme="minorHAnsi" w:cstheme="minorHAnsi"/>
      <w:b/>
      <w:bCs/>
      <w:sz w:val="32"/>
      <w:lang w:val="sl-SI"/>
    </w:rPr>
  </w:style>
  <w:style w:type="paragraph" w:styleId="Heading2">
    <w:name w:val="heading 2"/>
    <w:basedOn w:val="ListParagraph"/>
    <w:next w:val="Normal"/>
    <w:link w:val="Heading2Char"/>
    <w:qFormat/>
    <w:rsid w:val="002D06F6"/>
    <w:pPr>
      <w:numPr>
        <w:ilvl w:val="1"/>
        <w:numId w:val="30"/>
      </w:numPr>
      <w:spacing w:after="120"/>
      <w:ind w:left="567" w:hanging="425"/>
      <w:jc w:val="both"/>
      <w:outlineLvl w:val="1"/>
    </w:pPr>
    <w:rPr>
      <w:rFonts w:asciiTheme="minorHAnsi" w:hAnsiTheme="minorHAnsi" w:cstheme="minorHAnsi"/>
      <w:szCs w:val="22"/>
      <w:lang w:val="sl-SI"/>
    </w:rPr>
  </w:style>
  <w:style w:type="paragraph" w:styleId="Heading3">
    <w:name w:val="heading 3"/>
    <w:basedOn w:val="Heading2"/>
    <w:next w:val="Normal"/>
    <w:link w:val="Heading3Char"/>
    <w:qFormat/>
    <w:rsid w:val="005C35E5"/>
    <w:pPr>
      <w:numPr>
        <w:ilvl w:val="2"/>
      </w:numPr>
      <w:ind w:left="851" w:hanging="5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5FF"/>
    <w:rPr>
      <w:rFonts w:eastAsia="Times New Roman" w:cstheme="minorHAnsi"/>
      <w:b/>
      <w:bCs/>
      <w:sz w:val="32"/>
      <w:szCs w:val="24"/>
    </w:rPr>
  </w:style>
  <w:style w:type="character" w:customStyle="1" w:styleId="Heading2Char">
    <w:name w:val="Heading 2 Char"/>
    <w:basedOn w:val="DefaultParagraphFont"/>
    <w:link w:val="Heading2"/>
    <w:rsid w:val="002D06F6"/>
    <w:rPr>
      <w:rFonts w:eastAsia="Times New Roman" w:cstheme="minorHAnsi"/>
    </w:rPr>
  </w:style>
  <w:style w:type="character" w:customStyle="1" w:styleId="Heading3Char">
    <w:name w:val="Heading 3 Char"/>
    <w:basedOn w:val="DefaultParagraphFont"/>
    <w:link w:val="Heading3"/>
    <w:rsid w:val="005C35E5"/>
    <w:rPr>
      <w:rFonts w:eastAsia="Times New Roman" w:cstheme="minorHAnsi"/>
    </w:rPr>
  </w:style>
  <w:style w:type="paragraph" w:styleId="BodyText">
    <w:name w:val="Body Text"/>
    <w:basedOn w:val="Normal"/>
    <w:link w:val="BodyTextChar"/>
    <w:rsid w:val="00C218AB"/>
    <w:pPr>
      <w:jc w:val="both"/>
    </w:pPr>
    <w:rPr>
      <w:lang w:val="x-none"/>
    </w:rPr>
  </w:style>
  <w:style w:type="character" w:customStyle="1" w:styleId="BodyTextChar">
    <w:name w:val="Body Text Char"/>
    <w:basedOn w:val="DefaultParagraphFont"/>
    <w:link w:val="BodyText"/>
    <w:rsid w:val="00C218AB"/>
    <w:rPr>
      <w:rFonts w:ascii="Arial" w:eastAsia="Times New Roman" w:hAnsi="Arial" w:cs="Times New Roman"/>
      <w:szCs w:val="24"/>
      <w:lang w:val="x-none"/>
    </w:rPr>
  </w:style>
  <w:style w:type="paragraph" w:styleId="BodyTextIndent">
    <w:name w:val="Body Text Indent"/>
    <w:basedOn w:val="Normal"/>
    <w:link w:val="BodyTextIndentChar"/>
    <w:rsid w:val="00C218AB"/>
    <w:pPr>
      <w:ind w:left="2160"/>
      <w:jc w:val="both"/>
    </w:pPr>
    <w:rPr>
      <w:rFonts w:cs="Arial"/>
      <w:b/>
      <w:bCs/>
      <w:lang w:val="en-US"/>
    </w:rPr>
  </w:style>
  <w:style w:type="character" w:customStyle="1" w:styleId="BodyTextIndentChar">
    <w:name w:val="Body Text Indent Char"/>
    <w:basedOn w:val="DefaultParagraphFont"/>
    <w:link w:val="BodyTextIndent"/>
    <w:rsid w:val="00C218AB"/>
    <w:rPr>
      <w:rFonts w:ascii="Arial" w:eastAsia="Times New Roman" w:hAnsi="Arial" w:cs="Arial"/>
      <w:b/>
      <w:bCs/>
      <w:szCs w:val="24"/>
      <w:lang w:val="en-US"/>
    </w:rPr>
  </w:style>
  <w:style w:type="paragraph" w:styleId="BodyTextIndent2">
    <w:name w:val="Body Text Indent 2"/>
    <w:basedOn w:val="Normal"/>
    <w:link w:val="BodyTextIndent2Char"/>
    <w:rsid w:val="00C218AB"/>
    <w:pPr>
      <w:ind w:left="2160"/>
      <w:jc w:val="both"/>
    </w:pPr>
    <w:rPr>
      <w:rFonts w:cs="Arial"/>
      <w:i/>
      <w:iCs/>
      <w:lang w:val="sl-SI"/>
    </w:rPr>
  </w:style>
  <w:style w:type="character" w:customStyle="1" w:styleId="BodyTextIndent2Char">
    <w:name w:val="Body Text Indent 2 Char"/>
    <w:basedOn w:val="DefaultParagraphFont"/>
    <w:link w:val="BodyTextIndent2"/>
    <w:rsid w:val="00C218AB"/>
    <w:rPr>
      <w:rFonts w:ascii="Arial" w:eastAsia="Times New Roman" w:hAnsi="Arial" w:cs="Arial"/>
      <w:i/>
      <w:iCs/>
      <w:szCs w:val="24"/>
    </w:rPr>
  </w:style>
  <w:style w:type="paragraph" w:styleId="Title">
    <w:name w:val="Title"/>
    <w:basedOn w:val="Normal"/>
    <w:link w:val="TitleChar"/>
    <w:qFormat/>
    <w:rsid w:val="00C218AB"/>
    <w:pPr>
      <w:jc w:val="center"/>
    </w:pPr>
    <w:rPr>
      <w:rFonts w:cs="Arial"/>
      <w:b/>
      <w:bCs/>
      <w:sz w:val="28"/>
      <w:lang w:val="sl-SI"/>
    </w:rPr>
  </w:style>
  <w:style w:type="character" w:customStyle="1" w:styleId="TitleChar">
    <w:name w:val="Title Char"/>
    <w:basedOn w:val="DefaultParagraphFont"/>
    <w:link w:val="Title"/>
    <w:rsid w:val="00C218AB"/>
    <w:rPr>
      <w:rFonts w:ascii="Arial" w:eastAsia="Times New Roman" w:hAnsi="Arial" w:cs="Arial"/>
      <w:b/>
      <w:bCs/>
      <w:sz w:val="28"/>
      <w:szCs w:val="24"/>
    </w:rPr>
  </w:style>
  <w:style w:type="paragraph" w:styleId="BodyText2">
    <w:name w:val="Body Text 2"/>
    <w:basedOn w:val="Normal"/>
    <w:link w:val="BodyText2Char"/>
    <w:rsid w:val="00C218AB"/>
    <w:pPr>
      <w:spacing w:after="120" w:line="480" w:lineRule="auto"/>
    </w:pPr>
  </w:style>
  <w:style w:type="character" w:customStyle="1" w:styleId="BodyText2Char">
    <w:name w:val="Body Text 2 Char"/>
    <w:basedOn w:val="DefaultParagraphFont"/>
    <w:link w:val="BodyText2"/>
    <w:rsid w:val="00C218AB"/>
    <w:rPr>
      <w:rFonts w:ascii="Arial" w:eastAsia="Times New Roman" w:hAnsi="Arial" w:cs="Times New Roman"/>
      <w:szCs w:val="24"/>
      <w:lang w:val="en-GB"/>
    </w:rPr>
  </w:style>
  <w:style w:type="table" w:customStyle="1" w:styleId="Tabela-mrea">
    <w:name w:val="Tabela - mreža"/>
    <w:basedOn w:val="TableNormal"/>
    <w:rsid w:val="00C218A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218AB"/>
    <w:pPr>
      <w:tabs>
        <w:tab w:val="center" w:pos="4536"/>
        <w:tab w:val="right" w:pos="9072"/>
      </w:tabs>
    </w:pPr>
  </w:style>
  <w:style w:type="character" w:customStyle="1" w:styleId="HeaderChar">
    <w:name w:val="Header Char"/>
    <w:basedOn w:val="DefaultParagraphFont"/>
    <w:link w:val="Header"/>
    <w:uiPriority w:val="99"/>
    <w:rsid w:val="00C218AB"/>
    <w:rPr>
      <w:rFonts w:ascii="Arial" w:eastAsia="Times New Roman" w:hAnsi="Arial" w:cs="Times New Roman"/>
      <w:szCs w:val="24"/>
      <w:lang w:val="en-GB"/>
    </w:rPr>
  </w:style>
  <w:style w:type="paragraph" w:styleId="Footer">
    <w:name w:val="footer"/>
    <w:basedOn w:val="Normal"/>
    <w:link w:val="FooterChar"/>
    <w:rsid w:val="00C218AB"/>
    <w:pPr>
      <w:tabs>
        <w:tab w:val="center" w:pos="4536"/>
        <w:tab w:val="right" w:pos="9072"/>
      </w:tabs>
    </w:pPr>
  </w:style>
  <w:style w:type="character" w:customStyle="1" w:styleId="FooterChar">
    <w:name w:val="Footer Char"/>
    <w:basedOn w:val="DefaultParagraphFont"/>
    <w:link w:val="Footer"/>
    <w:rsid w:val="00C218AB"/>
    <w:rPr>
      <w:rFonts w:ascii="Arial" w:eastAsia="Times New Roman" w:hAnsi="Arial" w:cs="Times New Roman"/>
      <w:szCs w:val="24"/>
      <w:lang w:val="en-GB"/>
    </w:rPr>
  </w:style>
  <w:style w:type="character" w:styleId="PageNumber">
    <w:name w:val="page number"/>
    <w:basedOn w:val="DefaultParagraphFont"/>
    <w:rsid w:val="00C218AB"/>
  </w:style>
  <w:style w:type="paragraph" w:styleId="ListParagraph">
    <w:name w:val="List Paragraph"/>
    <w:basedOn w:val="Normal"/>
    <w:uiPriority w:val="34"/>
    <w:qFormat/>
    <w:rsid w:val="00C218AB"/>
    <w:pPr>
      <w:ind w:left="708"/>
    </w:pPr>
  </w:style>
  <w:style w:type="paragraph" w:styleId="BalloonText">
    <w:name w:val="Balloon Text"/>
    <w:basedOn w:val="Normal"/>
    <w:link w:val="BalloonTextChar"/>
    <w:rsid w:val="00C218AB"/>
    <w:rPr>
      <w:rFonts w:ascii="Segoe UI" w:hAnsi="Segoe UI" w:cs="Segoe UI"/>
      <w:sz w:val="18"/>
      <w:szCs w:val="18"/>
    </w:rPr>
  </w:style>
  <w:style w:type="character" w:customStyle="1" w:styleId="BalloonTextChar">
    <w:name w:val="Balloon Text Char"/>
    <w:basedOn w:val="DefaultParagraphFont"/>
    <w:link w:val="BalloonText"/>
    <w:rsid w:val="00C218AB"/>
    <w:rPr>
      <w:rFonts w:ascii="Segoe UI" w:eastAsia="Times New Roman" w:hAnsi="Segoe UI" w:cs="Segoe UI"/>
      <w:sz w:val="18"/>
      <w:szCs w:val="18"/>
      <w:lang w:val="en-GB"/>
    </w:rPr>
  </w:style>
  <w:style w:type="paragraph" w:styleId="NormalWeb">
    <w:name w:val="Normal (Web)"/>
    <w:basedOn w:val="Normal"/>
    <w:uiPriority w:val="99"/>
    <w:unhideWhenUsed/>
    <w:rsid w:val="00C218AB"/>
    <w:pPr>
      <w:spacing w:before="100" w:beforeAutospacing="1" w:after="100" w:afterAutospacing="1"/>
    </w:pPr>
    <w:rPr>
      <w:lang w:val="sl-SI" w:eastAsia="sl-SI"/>
    </w:rPr>
  </w:style>
  <w:style w:type="character" w:styleId="Strong">
    <w:name w:val="Strong"/>
    <w:uiPriority w:val="22"/>
    <w:qFormat/>
    <w:rsid w:val="00C218AB"/>
    <w:rPr>
      <w:b/>
      <w:bCs/>
    </w:rPr>
  </w:style>
  <w:style w:type="paragraph" w:styleId="NoSpacing">
    <w:name w:val="No Spacing"/>
    <w:uiPriority w:val="1"/>
    <w:qFormat/>
    <w:rsid w:val="00C218AB"/>
    <w:pPr>
      <w:spacing w:after="0" w:line="240" w:lineRule="auto"/>
    </w:pPr>
    <w:rPr>
      <w:rFonts w:ascii="Times New Roman" w:eastAsia="Times New Roman" w:hAnsi="Times New Roman" w:cs="Times New Roman"/>
      <w:sz w:val="24"/>
      <w:szCs w:val="24"/>
      <w:lang w:val="en-GB"/>
    </w:rPr>
  </w:style>
  <w:style w:type="paragraph" w:customStyle="1" w:styleId="Text">
    <w:name w:val="Text"/>
    <w:rsid w:val="00C218AB"/>
    <w:pPr>
      <w:autoSpaceDE w:val="0"/>
      <w:autoSpaceDN w:val="0"/>
      <w:adjustRightInd w:val="0"/>
    </w:pPr>
    <w:rPr>
      <w:rFonts w:ascii="Arial" w:eastAsia="Times New Roman" w:hAnsi="Arial" w:cs="Times New Roman"/>
      <w:color w:val="000000"/>
      <w:lang w:val="de-DE" w:eastAsia="de-DE"/>
    </w:rPr>
  </w:style>
  <w:style w:type="character" w:styleId="Hyperlink">
    <w:name w:val="Hyperlink"/>
    <w:uiPriority w:val="99"/>
    <w:rsid w:val="00C218AB"/>
    <w:rPr>
      <w:color w:val="0563C1"/>
      <w:u w:val="single"/>
    </w:rPr>
  </w:style>
  <w:style w:type="paragraph" w:customStyle="1" w:styleId="schriftkopf">
    <w:name w:val="schriftkopf"/>
    <w:basedOn w:val="Normal"/>
    <w:rsid w:val="00C218AB"/>
    <w:pPr>
      <w:jc w:val="center"/>
    </w:pPr>
    <w:rPr>
      <w:rFonts w:cs="Arial"/>
      <w:color w:val="000000"/>
      <w:sz w:val="14"/>
      <w:szCs w:val="20"/>
      <w:lang w:val="en-US" w:eastAsia="de-DE"/>
    </w:rPr>
  </w:style>
  <w:style w:type="paragraph" w:customStyle="1" w:styleId="Fuzeileli">
    <w:name w:val="Fußzeile li"/>
    <w:basedOn w:val="Normal"/>
    <w:rsid w:val="00C218AB"/>
    <w:pPr>
      <w:tabs>
        <w:tab w:val="left" w:pos="0"/>
        <w:tab w:val="center" w:pos="4819"/>
        <w:tab w:val="right" w:pos="9071"/>
      </w:tabs>
    </w:pPr>
    <w:rPr>
      <w:rFonts w:cs="Arial"/>
      <w:sz w:val="14"/>
      <w:szCs w:val="20"/>
      <w:lang w:val="de-AT" w:eastAsia="de-DE"/>
    </w:rPr>
  </w:style>
  <w:style w:type="paragraph" w:customStyle="1" w:styleId="Fuzeilere">
    <w:name w:val="Fußzeile re"/>
    <w:basedOn w:val="Normal"/>
    <w:rsid w:val="00C218AB"/>
    <w:pPr>
      <w:tabs>
        <w:tab w:val="left" w:pos="0"/>
        <w:tab w:val="center" w:pos="4819"/>
        <w:tab w:val="right" w:pos="9071"/>
      </w:tabs>
      <w:jc w:val="right"/>
    </w:pPr>
    <w:rPr>
      <w:rFonts w:cs="Arial"/>
      <w:sz w:val="14"/>
      <w:szCs w:val="20"/>
      <w:lang w:val="en-US" w:eastAsia="de-DE"/>
    </w:rPr>
  </w:style>
  <w:style w:type="paragraph" w:customStyle="1" w:styleId="Fuzeilemitte">
    <w:name w:val="Fußzeile mitte"/>
    <w:basedOn w:val="Normal"/>
    <w:rsid w:val="00C218AB"/>
    <w:pPr>
      <w:tabs>
        <w:tab w:val="left" w:pos="0"/>
        <w:tab w:val="center" w:pos="4819"/>
        <w:tab w:val="right" w:pos="9071"/>
      </w:tabs>
      <w:jc w:val="center"/>
    </w:pPr>
    <w:rPr>
      <w:rFonts w:cs="Arial"/>
      <w:sz w:val="16"/>
      <w:szCs w:val="20"/>
      <w:lang w:val="en-US" w:eastAsia="de-DE"/>
    </w:rPr>
  </w:style>
  <w:style w:type="character" w:customStyle="1" w:styleId="alt-edited">
    <w:name w:val="alt-edited"/>
    <w:rsid w:val="00C218AB"/>
  </w:style>
  <w:style w:type="paragraph" w:customStyle="1" w:styleId="fr-tag">
    <w:name w:val="fr-tag"/>
    <w:basedOn w:val="Normal"/>
    <w:rsid w:val="00C218AB"/>
    <w:pPr>
      <w:spacing w:after="150"/>
    </w:pPr>
    <w:rPr>
      <w:lang w:val="sl-SI" w:eastAsia="sl-SI"/>
    </w:rPr>
  </w:style>
  <w:style w:type="character" w:styleId="CommentReference">
    <w:name w:val="annotation reference"/>
    <w:rsid w:val="00C218AB"/>
    <w:rPr>
      <w:sz w:val="16"/>
      <w:szCs w:val="16"/>
    </w:rPr>
  </w:style>
  <w:style w:type="paragraph" w:styleId="CommentText">
    <w:name w:val="annotation text"/>
    <w:basedOn w:val="Normal"/>
    <w:link w:val="CommentTextChar"/>
    <w:rsid w:val="00C218AB"/>
    <w:rPr>
      <w:sz w:val="20"/>
      <w:szCs w:val="20"/>
    </w:rPr>
  </w:style>
  <w:style w:type="character" w:customStyle="1" w:styleId="CommentTextChar">
    <w:name w:val="Comment Text Char"/>
    <w:basedOn w:val="DefaultParagraphFont"/>
    <w:link w:val="CommentText"/>
    <w:rsid w:val="00C218A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C218AB"/>
    <w:rPr>
      <w:b/>
      <w:bCs/>
    </w:rPr>
  </w:style>
  <w:style w:type="character" w:customStyle="1" w:styleId="CommentSubjectChar">
    <w:name w:val="Comment Subject Char"/>
    <w:basedOn w:val="CommentTextChar"/>
    <w:link w:val="CommentSubject"/>
    <w:rsid w:val="00C218AB"/>
    <w:rPr>
      <w:rFonts w:ascii="Arial" w:eastAsia="Times New Roman" w:hAnsi="Arial" w:cs="Times New Roman"/>
      <w:b/>
      <w:bCs/>
      <w:sz w:val="20"/>
      <w:szCs w:val="20"/>
      <w:lang w:val="en-GB"/>
    </w:rPr>
  </w:style>
  <w:style w:type="paragraph" w:styleId="Revision">
    <w:name w:val="Revision"/>
    <w:hidden/>
    <w:uiPriority w:val="99"/>
    <w:semiHidden/>
    <w:rsid w:val="00C218AB"/>
    <w:pPr>
      <w:spacing w:after="0" w:line="240" w:lineRule="auto"/>
    </w:pPr>
    <w:rPr>
      <w:rFonts w:ascii="Times New Roman" w:eastAsia="Times New Roman" w:hAnsi="Times New Roman" w:cs="Times New Roman"/>
      <w:sz w:val="24"/>
      <w:szCs w:val="24"/>
      <w:lang w:val="en-GB"/>
    </w:rPr>
  </w:style>
  <w:style w:type="character" w:styleId="HTMLCite">
    <w:name w:val="HTML Cite"/>
    <w:uiPriority w:val="99"/>
    <w:unhideWhenUsed/>
    <w:rsid w:val="00C218AB"/>
    <w:rPr>
      <w:i/>
      <w:iCs/>
    </w:rPr>
  </w:style>
  <w:style w:type="paragraph" w:styleId="TOCHeading">
    <w:name w:val="TOC Heading"/>
    <w:basedOn w:val="Heading1"/>
    <w:next w:val="Normal"/>
    <w:link w:val="TOCHeadingChar"/>
    <w:uiPriority w:val="39"/>
    <w:unhideWhenUsed/>
    <w:qFormat/>
    <w:rsid w:val="00C218AB"/>
    <w:pPr>
      <w:keepLines/>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szCs w:val="32"/>
      <w:lang w:eastAsia="sl-SI"/>
    </w:rPr>
  </w:style>
  <w:style w:type="paragraph" w:styleId="TOC2">
    <w:name w:val="toc 2"/>
    <w:basedOn w:val="Normal"/>
    <w:next w:val="Normal"/>
    <w:autoRedefine/>
    <w:uiPriority w:val="39"/>
    <w:unhideWhenUsed/>
    <w:rsid w:val="00C218AB"/>
    <w:pPr>
      <w:spacing w:after="100" w:line="259" w:lineRule="auto"/>
      <w:ind w:left="220"/>
    </w:pPr>
    <w:rPr>
      <w:rFonts w:asciiTheme="minorHAnsi" w:eastAsiaTheme="minorEastAsia" w:hAnsiTheme="minorHAnsi"/>
      <w:szCs w:val="22"/>
      <w:lang w:val="sl-SI" w:eastAsia="sl-SI"/>
    </w:rPr>
  </w:style>
  <w:style w:type="paragraph" w:styleId="TOC1">
    <w:name w:val="toc 1"/>
    <w:basedOn w:val="Normal"/>
    <w:next w:val="Normal"/>
    <w:autoRedefine/>
    <w:uiPriority w:val="39"/>
    <w:unhideWhenUsed/>
    <w:rsid w:val="00C218AB"/>
    <w:pPr>
      <w:tabs>
        <w:tab w:val="left" w:pos="440"/>
        <w:tab w:val="right" w:leader="dot" w:pos="9061"/>
      </w:tabs>
      <w:spacing w:after="100" w:line="259" w:lineRule="auto"/>
    </w:pPr>
    <w:rPr>
      <w:rFonts w:asciiTheme="minorHAnsi" w:eastAsiaTheme="minorEastAsia" w:hAnsiTheme="minorHAnsi"/>
      <w:szCs w:val="22"/>
      <w:lang w:val="sl-SI" w:eastAsia="sl-SI"/>
    </w:rPr>
  </w:style>
  <w:style w:type="paragraph" w:styleId="TOC3">
    <w:name w:val="toc 3"/>
    <w:basedOn w:val="Normal"/>
    <w:next w:val="Normal"/>
    <w:autoRedefine/>
    <w:uiPriority w:val="39"/>
    <w:unhideWhenUsed/>
    <w:rsid w:val="00C218AB"/>
    <w:pPr>
      <w:spacing w:after="100" w:line="259" w:lineRule="auto"/>
      <w:ind w:left="440"/>
    </w:pPr>
    <w:rPr>
      <w:rFonts w:asciiTheme="minorHAnsi" w:eastAsiaTheme="minorEastAsia" w:hAnsiTheme="minorHAnsi"/>
      <w:szCs w:val="22"/>
      <w:lang w:val="sl-SI" w:eastAsia="sl-SI"/>
    </w:rPr>
  </w:style>
  <w:style w:type="paragraph" w:customStyle="1" w:styleId="Slog2">
    <w:name w:val="Slog2"/>
    <w:basedOn w:val="Heading1"/>
    <w:link w:val="Slog2Znak"/>
    <w:autoRedefine/>
    <w:qFormat/>
    <w:rsid w:val="00C218AB"/>
    <w:pPr>
      <w:numPr>
        <w:numId w:val="0"/>
      </w:numPr>
    </w:pPr>
    <w:rPr>
      <w:sz w:val="28"/>
    </w:rPr>
  </w:style>
  <w:style w:type="paragraph" w:styleId="Subtitle">
    <w:name w:val="Subtitle"/>
    <w:basedOn w:val="Normal"/>
    <w:next w:val="Normal"/>
    <w:link w:val="SubtitleChar"/>
    <w:qFormat/>
    <w:rsid w:val="00C218A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218AB"/>
    <w:rPr>
      <w:rFonts w:eastAsiaTheme="minorEastAsia"/>
      <w:color w:val="5A5A5A" w:themeColor="text1" w:themeTint="A5"/>
      <w:spacing w:val="15"/>
      <w:lang w:val="en-GB"/>
    </w:rPr>
  </w:style>
  <w:style w:type="character" w:customStyle="1" w:styleId="Slog2Znak">
    <w:name w:val="Slog2 Znak"/>
    <w:basedOn w:val="Heading2Char"/>
    <w:link w:val="Slog2"/>
    <w:rsid w:val="00C218AB"/>
    <w:rPr>
      <w:rFonts w:ascii="Arial" w:eastAsia="Times New Roman" w:hAnsi="Arial" w:cs="Arial"/>
      <w:b w:val="0"/>
      <w:bCs/>
      <w:iCs/>
      <w:sz w:val="28"/>
      <w:szCs w:val="24"/>
    </w:rPr>
  </w:style>
  <w:style w:type="character" w:styleId="Emphasis">
    <w:name w:val="Emphasis"/>
    <w:basedOn w:val="DefaultParagraphFont"/>
    <w:qFormat/>
    <w:rsid w:val="00C218AB"/>
    <w:rPr>
      <w:i/>
      <w:iCs/>
    </w:rPr>
  </w:style>
  <w:style w:type="paragraph" w:customStyle="1" w:styleId="Slog1">
    <w:name w:val="Slog1"/>
    <w:basedOn w:val="TOCHeading"/>
    <w:link w:val="Slog1Znak"/>
    <w:qFormat/>
    <w:rsid w:val="00C218AB"/>
    <w:pPr>
      <w:numPr>
        <w:numId w:val="7"/>
      </w:numPr>
    </w:pPr>
    <w:rPr>
      <w:rFonts w:ascii="Arial" w:hAnsi="Arial" w:cs="Arial"/>
    </w:rPr>
  </w:style>
  <w:style w:type="character" w:styleId="UnresolvedMention">
    <w:name w:val="Unresolved Mention"/>
    <w:basedOn w:val="DefaultParagraphFont"/>
    <w:uiPriority w:val="99"/>
    <w:semiHidden/>
    <w:unhideWhenUsed/>
    <w:rsid w:val="00C218AB"/>
    <w:rPr>
      <w:color w:val="808080"/>
      <w:shd w:val="clear" w:color="auto" w:fill="E6E6E6"/>
    </w:rPr>
  </w:style>
  <w:style w:type="character" w:customStyle="1" w:styleId="TOCHeadingChar">
    <w:name w:val="TOC Heading Char"/>
    <w:basedOn w:val="Heading1Char"/>
    <w:link w:val="TOCHeading"/>
    <w:uiPriority w:val="39"/>
    <w:rsid w:val="00C218AB"/>
    <w:rPr>
      <w:rFonts w:asciiTheme="majorHAnsi" w:eastAsiaTheme="majorEastAsia" w:hAnsiTheme="majorHAnsi" w:cstheme="majorBidi"/>
      <w:b w:val="0"/>
      <w:bCs w:val="0"/>
      <w:color w:val="2F5496" w:themeColor="accent1" w:themeShade="BF"/>
      <w:sz w:val="32"/>
      <w:szCs w:val="32"/>
      <w:lang w:eastAsia="sl-SI"/>
    </w:rPr>
  </w:style>
  <w:style w:type="character" w:customStyle="1" w:styleId="Slog1Znak">
    <w:name w:val="Slog1 Znak"/>
    <w:basedOn w:val="TOCHeadingChar"/>
    <w:link w:val="Slog1"/>
    <w:rsid w:val="00C218AB"/>
    <w:rPr>
      <w:rFonts w:ascii="Arial" w:eastAsiaTheme="majorEastAsia" w:hAnsi="Arial" w:cs="Arial"/>
      <w:b w:val="0"/>
      <w:bCs w:val="0"/>
      <w:color w:val="2F5496" w:themeColor="accent1" w:themeShade="BF"/>
      <w:sz w:val="32"/>
      <w:szCs w:val="32"/>
      <w:lang w:eastAsia="sl-SI"/>
    </w:rPr>
  </w:style>
  <w:style w:type="character" w:styleId="FollowedHyperlink">
    <w:name w:val="FollowedHyperlink"/>
    <w:basedOn w:val="DefaultParagraphFont"/>
    <w:rsid w:val="00C218AB"/>
    <w:rPr>
      <w:color w:val="954F72" w:themeColor="followedHyperlink"/>
      <w:u w:val="single"/>
    </w:rPr>
  </w:style>
  <w:style w:type="paragraph" w:styleId="Caption">
    <w:name w:val="caption"/>
    <w:basedOn w:val="Normal"/>
    <w:next w:val="Normal"/>
    <w:uiPriority w:val="35"/>
    <w:unhideWhenUsed/>
    <w:qFormat/>
    <w:rsid w:val="00024B34"/>
    <w:pPr>
      <w:spacing w:after="200"/>
    </w:pPr>
    <w:rPr>
      <w:i/>
      <w:iCs/>
      <w:color w:val="44546A" w:themeColor="text2"/>
      <w:sz w:val="18"/>
      <w:szCs w:val="18"/>
    </w:rPr>
  </w:style>
  <w:style w:type="paragraph" w:styleId="TOC4">
    <w:name w:val="toc 4"/>
    <w:basedOn w:val="Normal"/>
    <w:next w:val="Normal"/>
    <w:autoRedefine/>
    <w:uiPriority w:val="39"/>
    <w:unhideWhenUsed/>
    <w:rsid w:val="000A55F0"/>
    <w:pPr>
      <w:spacing w:after="100" w:line="278" w:lineRule="auto"/>
      <w:ind w:left="720"/>
    </w:pPr>
    <w:rPr>
      <w:rFonts w:asciiTheme="minorHAnsi" w:eastAsiaTheme="minorEastAsia" w:hAnsiTheme="minorHAnsi" w:cstheme="minorBidi"/>
      <w:kern w:val="2"/>
      <w:sz w:val="24"/>
      <w:lang w:val="sl-SI" w:eastAsia="sl-SI"/>
      <w14:ligatures w14:val="standardContextual"/>
    </w:rPr>
  </w:style>
  <w:style w:type="paragraph" w:styleId="TOC5">
    <w:name w:val="toc 5"/>
    <w:basedOn w:val="Normal"/>
    <w:next w:val="Normal"/>
    <w:autoRedefine/>
    <w:uiPriority w:val="39"/>
    <w:unhideWhenUsed/>
    <w:rsid w:val="000A55F0"/>
    <w:pPr>
      <w:spacing w:after="100" w:line="278" w:lineRule="auto"/>
      <w:ind w:left="960"/>
    </w:pPr>
    <w:rPr>
      <w:rFonts w:asciiTheme="minorHAnsi" w:eastAsiaTheme="minorEastAsia" w:hAnsiTheme="minorHAnsi" w:cstheme="minorBidi"/>
      <w:kern w:val="2"/>
      <w:sz w:val="24"/>
      <w:lang w:val="sl-SI" w:eastAsia="sl-SI"/>
      <w14:ligatures w14:val="standardContextual"/>
    </w:rPr>
  </w:style>
  <w:style w:type="paragraph" w:styleId="TOC6">
    <w:name w:val="toc 6"/>
    <w:basedOn w:val="Normal"/>
    <w:next w:val="Normal"/>
    <w:autoRedefine/>
    <w:uiPriority w:val="39"/>
    <w:unhideWhenUsed/>
    <w:rsid w:val="000A55F0"/>
    <w:pPr>
      <w:spacing w:after="100" w:line="278" w:lineRule="auto"/>
      <w:ind w:left="1200"/>
    </w:pPr>
    <w:rPr>
      <w:rFonts w:asciiTheme="minorHAnsi" w:eastAsiaTheme="minorEastAsia" w:hAnsiTheme="minorHAnsi" w:cstheme="minorBidi"/>
      <w:kern w:val="2"/>
      <w:sz w:val="24"/>
      <w:lang w:val="sl-SI" w:eastAsia="sl-SI"/>
      <w14:ligatures w14:val="standardContextual"/>
    </w:rPr>
  </w:style>
  <w:style w:type="paragraph" w:styleId="TOC7">
    <w:name w:val="toc 7"/>
    <w:basedOn w:val="Normal"/>
    <w:next w:val="Normal"/>
    <w:autoRedefine/>
    <w:uiPriority w:val="39"/>
    <w:unhideWhenUsed/>
    <w:rsid w:val="000A55F0"/>
    <w:pPr>
      <w:spacing w:after="100" w:line="278" w:lineRule="auto"/>
      <w:ind w:left="1440"/>
    </w:pPr>
    <w:rPr>
      <w:rFonts w:asciiTheme="minorHAnsi" w:eastAsiaTheme="minorEastAsia" w:hAnsiTheme="minorHAnsi" w:cstheme="minorBidi"/>
      <w:kern w:val="2"/>
      <w:sz w:val="24"/>
      <w:lang w:val="sl-SI" w:eastAsia="sl-SI"/>
      <w14:ligatures w14:val="standardContextual"/>
    </w:rPr>
  </w:style>
  <w:style w:type="paragraph" w:styleId="TOC8">
    <w:name w:val="toc 8"/>
    <w:basedOn w:val="Normal"/>
    <w:next w:val="Normal"/>
    <w:autoRedefine/>
    <w:uiPriority w:val="39"/>
    <w:unhideWhenUsed/>
    <w:rsid w:val="000A55F0"/>
    <w:pPr>
      <w:spacing w:after="100" w:line="278" w:lineRule="auto"/>
      <w:ind w:left="1680"/>
    </w:pPr>
    <w:rPr>
      <w:rFonts w:asciiTheme="minorHAnsi" w:eastAsiaTheme="minorEastAsia" w:hAnsiTheme="minorHAnsi" w:cstheme="minorBidi"/>
      <w:kern w:val="2"/>
      <w:sz w:val="24"/>
      <w:lang w:val="sl-SI" w:eastAsia="sl-SI"/>
      <w14:ligatures w14:val="standardContextual"/>
    </w:rPr>
  </w:style>
  <w:style w:type="paragraph" w:styleId="TOC9">
    <w:name w:val="toc 9"/>
    <w:basedOn w:val="Normal"/>
    <w:next w:val="Normal"/>
    <w:autoRedefine/>
    <w:uiPriority w:val="39"/>
    <w:unhideWhenUsed/>
    <w:rsid w:val="000A55F0"/>
    <w:pPr>
      <w:spacing w:after="100" w:line="278" w:lineRule="auto"/>
      <w:ind w:left="1920"/>
    </w:pPr>
    <w:rPr>
      <w:rFonts w:asciiTheme="minorHAnsi" w:eastAsiaTheme="minorEastAsia" w:hAnsiTheme="minorHAnsi" w:cstheme="minorBidi"/>
      <w:kern w:val="2"/>
      <w:sz w:val="24"/>
      <w:lang w:val="sl-SI" w:eastAsia="sl-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918370">
      <w:bodyDiv w:val="1"/>
      <w:marLeft w:val="0"/>
      <w:marRight w:val="0"/>
      <w:marTop w:val="0"/>
      <w:marBottom w:val="0"/>
      <w:divBdr>
        <w:top w:val="none" w:sz="0" w:space="0" w:color="auto"/>
        <w:left w:val="none" w:sz="0" w:space="0" w:color="auto"/>
        <w:bottom w:val="none" w:sz="0" w:space="0" w:color="auto"/>
        <w:right w:val="none" w:sz="0" w:space="0" w:color="auto"/>
      </w:divBdr>
    </w:div>
    <w:div w:id="18951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mailto:vhodna.kontrola@iskra-mehanizmi.s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s://www.bomcheck.net/" TargetMode="External"/><Relationship Id="rId2" Type="http://schemas.openxmlformats.org/officeDocument/2006/relationships/styles" Target="styles.xml"/><Relationship Id="rId16" Type="http://schemas.openxmlformats.org/officeDocument/2006/relationships/hyperlink" Target="http://www.mdsystem.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a.de/"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aiag.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iag.org/"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8176</Words>
  <Characters>46609</Characters>
  <Application>Microsoft Office Word</Application>
  <DocSecurity>8</DocSecurity>
  <Lines>388</Lines>
  <Paragraphs>109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Zaletelj</dc:creator>
  <cp:keywords/>
  <dc:description/>
  <cp:lastModifiedBy>Aleksandra Pavlin</cp:lastModifiedBy>
  <cp:revision>2</cp:revision>
  <dcterms:created xsi:type="dcterms:W3CDTF">2025-04-28T07:36:00Z</dcterms:created>
  <dcterms:modified xsi:type="dcterms:W3CDTF">2025-04-28T07:36:00Z</dcterms:modified>
</cp:coreProperties>
</file>